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20B" w:rsidRDefault="00D8020B">
      <w:pPr>
        <w:pStyle w:val="Heading1"/>
      </w:pPr>
      <w:r>
        <w:t>CHAPTER 4: PLAN DEVELOPMENT</w:t>
      </w:r>
    </w:p>
    <w:p w:rsidR="00662965" w:rsidRDefault="00476418">
      <w:pPr>
        <w:pStyle w:val="TOC2"/>
        <w:rPr>
          <w:rFonts w:asciiTheme="minorHAnsi" w:eastAsiaTheme="minorEastAsia" w:hAnsiTheme="minorHAnsi" w:cstheme="minorBidi"/>
          <w:b w:val="0"/>
          <w:caps w:val="0"/>
          <w:sz w:val="22"/>
          <w:szCs w:val="22"/>
        </w:rPr>
      </w:pPr>
      <w:r w:rsidRPr="00476418">
        <w:fldChar w:fldCharType="begin"/>
      </w:r>
      <w:r w:rsidR="00D8020B">
        <w:instrText xml:space="preserve"> TOC \o "2-3" </w:instrText>
      </w:r>
      <w:r w:rsidRPr="00476418">
        <w:fldChar w:fldCharType="separate"/>
      </w:r>
      <w:r w:rsidR="00662965">
        <w:t>4.1</w:t>
      </w:r>
      <w:r w:rsidR="00662965">
        <w:rPr>
          <w:rFonts w:asciiTheme="minorHAnsi" w:eastAsiaTheme="minorEastAsia" w:hAnsiTheme="minorHAnsi" w:cstheme="minorBidi"/>
          <w:b w:val="0"/>
          <w:caps w:val="0"/>
          <w:sz w:val="22"/>
          <w:szCs w:val="22"/>
        </w:rPr>
        <w:tab/>
      </w:r>
      <w:r w:rsidR="00662965">
        <w:t>Sign Plan Sheets</w:t>
      </w:r>
      <w:r w:rsidR="00662965" w:rsidRPr="006A632D">
        <w:rPr>
          <w:b w:val="0"/>
        </w:rPr>
        <w:tab/>
      </w:r>
      <w:r w:rsidRPr="006A632D">
        <w:rPr>
          <w:b w:val="0"/>
        </w:rPr>
        <w:fldChar w:fldCharType="begin"/>
      </w:r>
      <w:r w:rsidR="00662965" w:rsidRPr="006A632D">
        <w:rPr>
          <w:b w:val="0"/>
        </w:rPr>
        <w:instrText xml:space="preserve"> PAGEREF _Toc309305033 \h </w:instrText>
      </w:r>
      <w:r w:rsidRPr="006A632D">
        <w:rPr>
          <w:b w:val="0"/>
        </w:rPr>
      </w:r>
      <w:r w:rsidRPr="006A632D">
        <w:rPr>
          <w:b w:val="0"/>
        </w:rPr>
        <w:fldChar w:fldCharType="separate"/>
      </w:r>
      <w:r w:rsidR="00E756D6">
        <w:rPr>
          <w:b w:val="0"/>
        </w:rPr>
        <w:t>1</w:t>
      </w:r>
      <w:r w:rsidRPr="006A632D">
        <w:rPr>
          <w:b w:val="0"/>
        </w:rPr>
        <w:fldChar w:fldCharType="end"/>
      </w:r>
    </w:p>
    <w:p w:rsidR="00662965" w:rsidRDefault="00662965">
      <w:pPr>
        <w:pStyle w:val="TOC2"/>
        <w:rPr>
          <w:rFonts w:asciiTheme="minorHAnsi" w:eastAsiaTheme="minorEastAsia" w:hAnsiTheme="minorHAnsi" w:cstheme="minorBidi"/>
          <w:b w:val="0"/>
          <w:caps w:val="0"/>
          <w:sz w:val="22"/>
          <w:szCs w:val="22"/>
        </w:rPr>
      </w:pPr>
      <w:r>
        <w:t>4.2</w:t>
      </w:r>
      <w:r>
        <w:rPr>
          <w:rFonts w:asciiTheme="minorHAnsi" w:eastAsiaTheme="minorEastAsia" w:hAnsiTheme="minorHAnsi" w:cstheme="minorBidi"/>
          <w:b w:val="0"/>
          <w:caps w:val="0"/>
          <w:sz w:val="22"/>
          <w:szCs w:val="22"/>
        </w:rPr>
        <w:tab/>
      </w:r>
      <w:r>
        <w:t>Sign Panel Special Detail Sheets</w:t>
      </w:r>
      <w:r w:rsidRPr="006A632D">
        <w:rPr>
          <w:b w:val="0"/>
        </w:rPr>
        <w:tab/>
      </w:r>
      <w:r w:rsidR="00476418" w:rsidRPr="006A632D">
        <w:rPr>
          <w:b w:val="0"/>
        </w:rPr>
        <w:fldChar w:fldCharType="begin"/>
      </w:r>
      <w:r w:rsidRPr="006A632D">
        <w:rPr>
          <w:b w:val="0"/>
        </w:rPr>
        <w:instrText xml:space="preserve"> PAGEREF _Toc309305034 \h </w:instrText>
      </w:r>
      <w:r w:rsidR="00476418" w:rsidRPr="006A632D">
        <w:rPr>
          <w:b w:val="0"/>
        </w:rPr>
      </w:r>
      <w:r w:rsidR="00476418" w:rsidRPr="006A632D">
        <w:rPr>
          <w:b w:val="0"/>
        </w:rPr>
        <w:fldChar w:fldCharType="separate"/>
      </w:r>
      <w:r w:rsidR="00E756D6">
        <w:rPr>
          <w:b w:val="0"/>
        </w:rPr>
        <w:t>3</w:t>
      </w:r>
      <w:r w:rsidR="00476418" w:rsidRPr="006A632D">
        <w:rPr>
          <w:b w:val="0"/>
        </w:rPr>
        <w:fldChar w:fldCharType="end"/>
      </w:r>
    </w:p>
    <w:p w:rsidR="00662965" w:rsidRDefault="00662965">
      <w:pPr>
        <w:pStyle w:val="TOC2"/>
        <w:rPr>
          <w:rFonts w:asciiTheme="minorHAnsi" w:eastAsiaTheme="minorEastAsia" w:hAnsiTheme="minorHAnsi" w:cstheme="minorBidi"/>
          <w:b w:val="0"/>
          <w:caps w:val="0"/>
          <w:sz w:val="22"/>
          <w:szCs w:val="22"/>
        </w:rPr>
      </w:pPr>
      <w:r>
        <w:t>4.3</w:t>
      </w:r>
      <w:r>
        <w:rPr>
          <w:rFonts w:asciiTheme="minorHAnsi" w:eastAsiaTheme="minorEastAsia" w:hAnsiTheme="minorHAnsi" w:cstheme="minorBidi"/>
          <w:b w:val="0"/>
          <w:caps w:val="0"/>
          <w:sz w:val="22"/>
          <w:szCs w:val="22"/>
        </w:rPr>
        <w:tab/>
      </w:r>
      <w:r>
        <w:t>Sign Schedule</w:t>
      </w:r>
      <w:r w:rsidRPr="006A632D">
        <w:rPr>
          <w:b w:val="0"/>
        </w:rPr>
        <w:tab/>
      </w:r>
      <w:r w:rsidR="00476418" w:rsidRPr="006A632D">
        <w:rPr>
          <w:b w:val="0"/>
        </w:rPr>
        <w:fldChar w:fldCharType="begin"/>
      </w:r>
      <w:r w:rsidRPr="006A632D">
        <w:rPr>
          <w:b w:val="0"/>
        </w:rPr>
        <w:instrText xml:space="preserve"> PAGEREF _Toc309305035 \h </w:instrText>
      </w:r>
      <w:r w:rsidR="00476418" w:rsidRPr="006A632D">
        <w:rPr>
          <w:b w:val="0"/>
        </w:rPr>
      </w:r>
      <w:r w:rsidR="00476418" w:rsidRPr="006A632D">
        <w:rPr>
          <w:b w:val="0"/>
        </w:rPr>
        <w:fldChar w:fldCharType="separate"/>
      </w:r>
      <w:r w:rsidR="00E756D6">
        <w:rPr>
          <w:b w:val="0"/>
        </w:rPr>
        <w:t>5</w:t>
      </w:r>
      <w:r w:rsidR="00476418" w:rsidRPr="006A632D">
        <w:rPr>
          <w:b w:val="0"/>
        </w:rPr>
        <w:fldChar w:fldCharType="end"/>
      </w:r>
    </w:p>
    <w:p w:rsidR="00662965" w:rsidRDefault="00662965">
      <w:pPr>
        <w:pStyle w:val="TOC3"/>
        <w:rPr>
          <w:rFonts w:asciiTheme="minorHAnsi" w:eastAsiaTheme="minorEastAsia" w:hAnsiTheme="minorHAnsi" w:cstheme="minorBidi"/>
          <w:noProof/>
          <w:sz w:val="22"/>
          <w:szCs w:val="22"/>
        </w:rPr>
      </w:pPr>
      <w:r>
        <w:rPr>
          <w:noProof/>
        </w:rPr>
        <w:t>4.3.1 Text Number</w:t>
      </w:r>
      <w:r>
        <w:rPr>
          <w:noProof/>
        </w:rPr>
        <w:tab/>
      </w:r>
      <w:r w:rsidR="00476418">
        <w:rPr>
          <w:noProof/>
        </w:rPr>
        <w:fldChar w:fldCharType="begin"/>
      </w:r>
      <w:r>
        <w:rPr>
          <w:noProof/>
        </w:rPr>
        <w:instrText xml:space="preserve"> PAGEREF _Toc309305036 \h </w:instrText>
      </w:r>
      <w:r w:rsidR="00476418">
        <w:rPr>
          <w:noProof/>
        </w:rPr>
      </w:r>
      <w:r w:rsidR="00476418">
        <w:rPr>
          <w:noProof/>
        </w:rPr>
        <w:fldChar w:fldCharType="separate"/>
      </w:r>
      <w:r w:rsidR="00E756D6">
        <w:rPr>
          <w:noProof/>
        </w:rPr>
        <w:t>5</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sidRPr="00C14889">
        <w:rPr>
          <w:noProof/>
        </w:rPr>
        <w:t>4.3.1a Text</w:t>
      </w:r>
      <w:r>
        <w:rPr>
          <w:noProof/>
        </w:rPr>
        <w:tab/>
      </w:r>
      <w:r w:rsidR="00476418">
        <w:rPr>
          <w:noProof/>
        </w:rPr>
        <w:fldChar w:fldCharType="begin"/>
      </w:r>
      <w:r>
        <w:rPr>
          <w:noProof/>
        </w:rPr>
        <w:instrText xml:space="preserve"> PAGEREF _Toc309305037 \h </w:instrText>
      </w:r>
      <w:r w:rsidR="00476418">
        <w:rPr>
          <w:noProof/>
        </w:rPr>
      </w:r>
      <w:r w:rsidR="00476418">
        <w:rPr>
          <w:noProof/>
        </w:rPr>
        <w:fldChar w:fldCharType="separate"/>
      </w:r>
      <w:r w:rsidR="00E756D6">
        <w:rPr>
          <w:noProof/>
        </w:rPr>
        <w:t>5</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4.3.2 Sign Number</w:t>
      </w:r>
      <w:r>
        <w:rPr>
          <w:noProof/>
        </w:rPr>
        <w:tab/>
      </w:r>
      <w:r w:rsidR="00476418">
        <w:rPr>
          <w:noProof/>
        </w:rPr>
        <w:fldChar w:fldCharType="begin"/>
      </w:r>
      <w:r>
        <w:rPr>
          <w:noProof/>
        </w:rPr>
        <w:instrText xml:space="preserve"> PAGEREF _Toc309305038 \h </w:instrText>
      </w:r>
      <w:r w:rsidR="00476418">
        <w:rPr>
          <w:noProof/>
        </w:rPr>
      </w:r>
      <w:r w:rsidR="00476418">
        <w:rPr>
          <w:noProof/>
        </w:rPr>
        <w:fldChar w:fldCharType="separate"/>
      </w:r>
      <w:r w:rsidR="00E756D6">
        <w:rPr>
          <w:noProof/>
        </w:rPr>
        <w:t>6</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4.3.3 Sign Structure Standard</w:t>
      </w:r>
      <w:r>
        <w:rPr>
          <w:noProof/>
        </w:rPr>
        <w:tab/>
      </w:r>
      <w:r w:rsidR="00476418">
        <w:rPr>
          <w:noProof/>
        </w:rPr>
        <w:fldChar w:fldCharType="begin"/>
      </w:r>
      <w:r>
        <w:rPr>
          <w:noProof/>
        </w:rPr>
        <w:instrText xml:space="preserve"> PAGEREF _Toc309305039 \h </w:instrText>
      </w:r>
      <w:r w:rsidR="00476418">
        <w:rPr>
          <w:noProof/>
        </w:rPr>
      </w:r>
      <w:r w:rsidR="00476418">
        <w:rPr>
          <w:noProof/>
        </w:rPr>
        <w:fldChar w:fldCharType="separate"/>
      </w:r>
      <w:r w:rsidR="00E756D6">
        <w:rPr>
          <w:noProof/>
        </w:rPr>
        <w:t>7</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4.3.4 Panel Size</w:t>
      </w:r>
      <w:r>
        <w:rPr>
          <w:noProof/>
        </w:rPr>
        <w:tab/>
      </w:r>
      <w:r w:rsidR="00476418">
        <w:rPr>
          <w:noProof/>
        </w:rPr>
        <w:fldChar w:fldCharType="begin"/>
      </w:r>
      <w:r>
        <w:rPr>
          <w:noProof/>
        </w:rPr>
        <w:instrText xml:space="preserve"> PAGEREF _Toc309305040 \h </w:instrText>
      </w:r>
      <w:r w:rsidR="00476418">
        <w:rPr>
          <w:noProof/>
        </w:rPr>
      </w:r>
      <w:r w:rsidR="00476418">
        <w:rPr>
          <w:noProof/>
        </w:rPr>
        <w:fldChar w:fldCharType="separate"/>
      </w:r>
      <w:r w:rsidR="00E756D6">
        <w:rPr>
          <w:noProof/>
        </w:rPr>
        <w:t>7</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4.3.5 Letter Type/Fabrication</w:t>
      </w:r>
      <w:r>
        <w:rPr>
          <w:noProof/>
        </w:rPr>
        <w:tab/>
      </w:r>
      <w:r w:rsidR="00476418">
        <w:rPr>
          <w:noProof/>
        </w:rPr>
        <w:fldChar w:fldCharType="begin"/>
      </w:r>
      <w:r>
        <w:rPr>
          <w:noProof/>
        </w:rPr>
        <w:instrText xml:space="preserve"> PAGEREF _Toc309305041 \h </w:instrText>
      </w:r>
      <w:r w:rsidR="00476418">
        <w:rPr>
          <w:noProof/>
        </w:rPr>
      </w:r>
      <w:r w:rsidR="00476418">
        <w:rPr>
          <w:noProof/>
        </w:rPr>
        <w:fldChar w:fldCharType="separate"/>
      </w:r>
      <w:r w:rsidR="00E756D6">
        <w:rPr>
          <w:noProof/>
        </w:rPr>
        <w:t>8</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4.3.6 Color Combination</w:t>
      </w:r>
      <w:r>
        <w:rPr>
          <w:noProof/>
        </w:rPr>
        <w:tab/>
      </w:r>
      <w:r w:rsidR="00476418">
        <w:rPr>
          <w:noProof/>
        </w:rPr>
        <w:fldChar w:fldCharType="begin"/>
      </w:r>
      <w:r>
        <w:rPr>
          <w:noProof/>
        </w:rPr>
        <w:instrText xml:space="preserve"> PAGEREF _Toc309305042 \h </w:instrText>
      </w:r>
      <w:r w:rsidR="00476418">
        <w:rPr>
          <w:noProof/>
        </w:rPr>
      </w:r>
      <w:r w:rsidR="00476418">
        <w:rPr>
          <w:noProof/>
        </w:rPr>
        <w:fldChar w:fldCharType="separate"/>
      </w:r>
      <w:r w:rsidR="00E756D6">
        <w:rPr>
          <w:noProof/>
        </w:rPr>
        <w:t>8</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4.3.7 Standard Number</w:t>
      </w:r>
      <w:r>
        <w:rPr>
          <w:noProof/>
        </w:rPr>
        <w:tab/>
      </w:r>
      <w:r w:rsidR="00476418">
        <w:rPr>
          <w:noProof/>
        </w:rPr>
        <w:fldChar w:fldCharType="begin"/>
      </w:r>
      <w:r>
        <w:rPr>
          <w:noProof/>
        </w:rPr>
        <w:instrText xml:space="preserve"> PAGEREF _Toc309305043 \h </w:instrText>
      </w:r>
      <w:r w:rsidR="00476418">
        <w:rPr>
          <w:noProof/>
        </w:rPr>
      </w:r>
      <w:r w:rsidR="00476418">
        <w:rPr>
          <w:noProof/>
        </w:rPr>
        <w:fldChar w:fldCharType="separate"/>
      </w:r>
      <w:r w:rsidR="00E756D6">
        <w:rPr>
          <w:noProof/>
        </w:rPr>
        <w:t>9</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4.3.8 Quantity</w:t>
      </w:r>
      <w:r>
        <w:rPr>
          <w:noProof/>
        </w:rPr>
        <w:tab/>
      </w:r>
      <w:r w:rsidR="00476418">
        <w:rPr>
          <w:noProof/>
        </w:rPr>
        <w:fldChar w:fldCharType="begin"/>
      </w:r>
      <w:r>
        <w:rPr>
          <w:noProof/>
        </w:rPr>
        <w:instrText xml:space="preserve"> PAGEREF _Toc309305044 \h </w:instrText>
      </w:r>
      <w:r w:rsidR="00476418">
        <w:rPr>
          <w:noProof/>
        </w:rPr>
      </w:r>
      <w:r w:rsidR="00476418">
        <w:rPr>
          <w:noProof/>
        </w:rPr>
        <w:fldChar w:fldCharType="separate"/>
      </w:r>
      <w:r w:rsidR="00E756D6">
        <w:rPr>
          <w:noProof/>
        </w:rPr>
        <w:t>9</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4.3.9 Sign Area</w:t>
      </w:r>
      <w:r>
        <w:rPr>
          <w:noProof/>
        </w:rPr>
        <w:tab/>
      </w:r>
      <w:r w:rsidR="00476418">
        <w:rPr>
          <w:noProof/>
        </w:rPr>
        <w:fldChar w:fldCharType="begin"/>
      </w:r>
      <w:r>
        <w:rPr>
          <w:noProof/>
        </w:rPr>
        <w:instrText xml:space="preserve"> PAGEREF _Toc309305045 \h </w:instrText>
      </w:r>
      <w:r w:rsidR="00476418">
        <w:rPr>
          <w:noProof/>
        </w:rPr>
      </w:r>
      <w:r w:rsidR="00476418">
        <w:rPr>
          <w:noProof/>
        </w:rPr>
        <w:fldChar w:fldCharType="separate"/>
      </w:r>
      <w:r w:rsidR="00E756D6">
        <w:rPr>
          <w:noProof/>
        </w:rPr>
        <w:t>10</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4.3.10 Remarks</w:t>
      </w:r>
      <w:r>
        <w:rPr>
          <w:noProof/>
        </w:rPr>
        <w:tab/>
      </w:r>
      <w:r w:rsidR="00476418">
        <w:rPr>
          <w:noProof/>
        </w:rPr>
        <w:fldChar w:fldCharType="begin"/>
      </w:r>
      <w:r>
        <w:rPr>
          <w:noProof/>
        </w:rPr>
        <w:instrText xml:space="preserve"> PAGEREF _Toc309305046 \h </w:instrText>
      </w:r>
      <w:r w:rsidR="00476418">
        <w:rPr>
          <w:noProof/>
        </w:rPr>
      </w:r>
      <w:r w:rsidR="00476418">
        <w:rPr>
          <w:noProof/>
        </w:rPr>
        <w:fldChar w:fldCharType="separate"/>
      </w:r>
      <w:r w:rsidR="00E756D6">
        <w:rPr>
          <w:noProof/>
        </w:rPr>
        <w:t>10</w:t>
      </w:r>
      <w:r w:rsidR="00476418">
        <w:rPr>
          <w:noProof/>
        </w:rPr>
        <w:fldChar w:fldCharType="end"/>
      </w:r>
    </w:p>
    <w:p w:rsidR="00662965" w:rsidRDefault="00662965">
      <w:pPr>
        <w:pStyle w:val="TOC2"/>
        <w:rPr>
          <w:rFonts w:asciiTheme="minorHAnsi" w:eastAsiaTheme="minorEastAsia" w:hAnsiTheme="minorHAnsi" w:cstheme="minorBidi"/>
          <w:b w:val="0"/>
          <w:caps w:val="0"/>
          <w:sz w:val="22"/>
          <w:szCs w:val="22"/>
        </w:rPr>
      </w:pPr>
      <w:r>
        <w:t>4.4</w:t>
      </w:r>
      <w:r>
        <w:rPr>
          <w:rFonts w:asciiTheme="minorHAnsi" w:eastAsiaTheme="minorEastAsia" w:hAnsiTheme="minorHAnsi" w:cstheme="minorBidi"/>
          <w:b w:val="0"/>
          <w:caps w:val="0"/>
          <w:sz w:val="22"/>
          <w:szCs w:val="22"/>
        </w:rPr>
        <w:tab/>
      </w:r>
      <w:r>
        <w:t>Wood Post Structure Calculations</w:t>
      </w:r>
      <w:r w:rsidRPr="006A632D">
        <w:rPr>
          <w:b w:val="0"/>
        </w:rPr>
        <w:tab/>
      </w:r>
      <w:r w:rsidR="00476418" w:rsidRPr="006A632D">
        <w:rPr>
          <w:b w:val="0"/>
        </w:rPr>
        <w:fldChar w:fldCharType="begin"/>
      </w:r>
      <w:r w:rsidRPr="006A632D">
        <w:rPr>
          <w:b w:val="0"/>
        </w:rPr>
        <w:instrText xml:space="preserve"> PAGEREF _Toc309305047 \h </w:instrText>
      </w:r>
      <w:r w:rsidR="00476418" w:rsidRPr="006A632D">
        <w:rPr>
          <w:b w:val="0"/>
        </w:rPr>
      </w:r>
      <w:r w:rsidR="00476418" w:rsidRPr="006A632D">
        <w:rPr>
          <w:b w:val="0"/>
        </w:rPr>
        <w:fldChar w:fldCharType="separate"/>
      </w:r>
      <w:r w:rsidR="00E756D6">
        <w:rPr>
          <w:b w:val="0"/>
        </w:rPr>
        <w:t>11</w:t>
      </w:r>
      <w:r w:rsidR="00476418" w:rsidRPr="006A632D">
        <w:rPr>
          <w:b w:val="0"/>
        </w:rPr>
        <w:fldChar w:fldCharType="end"/>
      </w:r>
    </w:p>
    <w:p w:rsidR="00662965" w:rsidRDefault="00662965">
      <w:pPr>
        <w:pStyle w:val="TOC2"/>
        <w:rPr>
          <w:rFonts w:asciiTheme="minorHAnsi" w:eastAsiaTheme="minorEastAsia" w:hAnsiTheme="minorHAnsi" w:cstheme="minorBidi"/>
          <w:b w:val="0"/>
          <w:caps w:val="0"/>
          <w:sz w:val="22"/>
          <w:szCs w:val="22"/>
        </w:rPr>
      </w:pPr>
      <w:r>
        <w:t>4.5</w:t>
      </w:r>
      <w:r>
        <w:rPr>
          <w:rFonts w:asciiTheme="minorHAnsi" w:eastAsiaTheme="minorEastAsia" w:hAnsiTheme="minorHAnsi" w:cstheme="minorBidi"/>
          <w:b w:val="0"/>
          <w:caps w:val="0"/>
          <w:sz w:val="22"/>
          <w:szCs w:val="22"/>
        </w:rPr>
        <w:tab/>
      </w:r>
      <w:r>
        <w:t>Type VA Sign Structure Detail</w:t>
      </w:r>
      <w:r w:rsidRPr="006A632D">
        <w:rPr>
          <w:b w:val="0"/>
        </w:rPr>
        <w:tab/>
      </w:r>
      <w:r w:rsidR="00476418" w:rsidRPr="006A632D">
        <w:rPr>
          <w:b w:val="0"/>
        </w:rPr>
        <w:fldChar w:fldCharType="begin"/>
      </w:r>
      <w:r w:rsidRPr="006A632D">
        <w:rPr>
          <w:b w:val="0"/>
        </w:rPr>
        <w:instrText xml:space="preserve"> PAGEREF _Toc309305048 \h </w:instrText>
      </w:r>
      <w:r w:rsidR="00476418" w:rsidRPr="006A632D">
        <w:rPr>
          <w:b w:val="0"/>
        </w:rPr>
      </w:r>
      <w:r w:rsidR="00476418" w:rsidRPr="006A632D">
        <w:rPr>
          <w:b w:val="0"/>
        </w:rPr>
        <w:fldChar w:fldCharType="separate"/>
      </w:r>
      <w:r w:rsidR="00E756D6">
        <w:rPr>
          <w:b w:val="0"/>
        </w:rPr>
        <w:t>12</w:t>
      </w:r>
      <w:r w:rsidR="00476418" w:rsidRPr="006A632D">
        <w:rPr>
          <w:b w:val="0"/>
        </w:rPr>
        <w:fldChar w:fldCharType="end"/>
      </w:r>
    </w:p>
    <w:p w:rsidR="00662965" w:rsidRDefault="00662965">
      <w:pPr>
        <w:pStyle w:val="TOC2"/>
        <w:rPr>
          <w:rFonts w:asciiTheme="minorHAnsi" w:eastAsiaTheme="minorEastAsia" w:hAnsiTheme="minorHAnsi" w:cstheme="minorBidi"/>
          <w:b w:val="0"/>
          <w:caps w:val="0"/>
          <w:sz w:val="22"/>
          <w:szCs w:val="22"/>
        </w:rPr>
      </w:pPr>
      <w:r>
        <w:t>4.6</w:t>
      </w:r>
      <w:r>
        <w:rPr>
          <w:rFonts w:asciiTheme="minorHAnsi" w:eastAsiaTheme="minorEastAsia" w:hAnsiTheme="minorHAnsi" w:cstheme="minorBidi"/>
          <w:b w:val="0"/>
          <w:caps w:val="0"/>
          <w:sz w:val="22"/>
          <w:szCs w:val="22"/>
        </w:rPr>
        <w:tab/>
      </w:r>
      <w:r>
        <w:t>Type VIA Sign Structure Detail</w:t>
      </w:r>
      <w:r w:rsidRPr="006A632D">
        <w:rPr>
          <w:b w:val="0"/>
        </w:rPr>
        <w:tab/>
      </w:r>
      <w:r w:rsidR="00476418" w:rsidRPr="006A632D">
        <w:rPr>
          <w:b w:val="0"/>
        </w:rPr>
        <w:fldChar w:fldCharType="begin"/>
      </w:r>
      <w:r w:rsidRPr="006A632D">
        <w:rPr>
          <w:b w:val="0"/>
        </w:rPr>
        <w:instrText xml:space="preserve"> PAGEREF _Toc309305049 \h </w:instrText>
      </w:r>
      <w:r w:rsidR="00476418" w:rsidRPr="006A632D">
        <w:rPr>
          <w:b w:val="0"/>
        </w:rPr>
      </w:r>
      <w:r w:rsidR="00476418" w:rsidRPr="006A632D">
        <w:rPr>
          <w:b w:val="0"/>
        </w:rPr>
        <w:fldChar w:fldCharType="separate"/>
      </w:r>
      <w:r w:rsidR="00E756D6">
        <w:rPr>
          <w:b w:val="0"/>
        </w:rPr>
        <w:t>13</w:t>
      </w:r>
      <w:r w:rsidR="00476418" w:rsidRPr="006A632D">
        <w:rPr>
          <w:b w:val="0"/>
        </w:rPr>
        <w:fldChar w:fldCharType="end"/>
      </w:r>
    </w:p>
    <w:p w:rsidR="00662965" w:rsidRDefault="00662965">
      <w:pPr>
        <w:pStyle w:val="TOC3"/>
        <w:rPr>
          <w:rFonts w:asciiTheme="minorHAnsi" w:eastAsiaTheme="minorEastAsia" w:hAnsiTheme="minorHAnsi" w:cstheme="minorBidi"/>
          <w:noProof/>
          <w:sz w:val="22"/>
          <w:szCs w:val="22"/>
        </w:rPr>
      </w:pPr>
      <w:r>
        <w:rPr>
          <w:noProof/>
        </w:rPr>
        <w:t>4.6.1 Width Discrepancy</w:t>
      </w:r>
      <w:r>
        <w:rPr>
          <w:noProof/>
        </w:rPr>
        <w:tab/>
      </w:r>
      <w:r w:rsidR="00476418">
        <w:rPr>
          <w:noProof/>
        </w:rPr>
        <w:fldChar w:fldCharType="begin"/>
      </w:r>
      <w:r>
        <w:rPr>
          <w:noProof/>
        </w:rPr>
        <w:instrText xml:space="preserve"> PAGEREF _Toc309305050 \h </w:instrText>
      </w:r>
      <w:r w:rsidR="00476418">
        <w:rPr>
          <w:noProof/>
        </w:rPr>
      </w:r>
      <w:r w:rsidR="00476418">
        <w:rPr>
          <w:noProof/>
        </w:rPr>
        <w:fldChar w:fldCharType="separate"/>
      </w:r>
      <w:r w:rsidR="00E756D6">
        <w:rPr>
          <w:noProof/>
        </w:rPr>
        <w:t>14</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4.6.2 Height Discrepancy</w:t>
      </w:r>
      <w:r>
        <w:rPr>
          <w:noProof/>
        </w:rPr>
        <w:tab/>
      </w:r>
      <w:r w:rsidR="00476418">
        <w:rPr>
          <w:noProof/>
        </w:rPr>
        <w:fldChar w:fldCharType="begin"/>
      </w:r>
      <w:r>
        <w:rPr>
          <w:noProof/>
        </w:rPr>
        <w:instrText xml:space="preserve"> PAGEREF _Toc309305051 \h </w:instrText>
      </w:r>
      <w:r w:rsidR="00476418">
        <w:rPr>
          <w:noProof/>
        </w:rPr>
      </w:r>
      <w:r w:rsidR="00476418">
        <w:rPr>
          <w:noProof/>
        </w:rPr>
        <w:fldChar w:fldCharType="separate"/>
      </w:r>
      <w:r w:rsidR="00E756D6">
        <w:rPr>
          <w:noProof/>
        </w:rPr>
        <w:t>15</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4.6.3 Width and Height Discrepancies</w:t>
      </w:r>
      <w:r>
        <w:rPr>
          <w:noProof/>
        </w:rPr>
        <w:tab/>
      </w:r>
      <w:r w:rsidR="00476418">
        <w:rPr>
          <w:noProof/>
        </w:rPr>
        <w:fldChar w:fldCharType="begin"/>
      </w:r>
      <w:r>
        <w:rPr>
          <w:noProof/>
        </w:rPr>
        <w:instrText xml:space="preserve"> PAGEREF _Toc309305052 \h </w:instrText>
      </w:r>
      <w:r w:rsidR="00476418">
        <w:rPr>
          <w:noProof/>
        </w:rPr>
      </w:r>
      <w:r w:rsidR="00476418">
        <w:rPr>
          <w:noProof/>
        </w:rPr>
        <w:fldChar w:fldCharType="separate"/>
      </w:r>
      <w:r w:rsidR="00E756D6">
        <w:rPr>
          <w:noProof/>
        </w:rPr>
        <w:t>15</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4.6.4 Alternate Attachment Method</w:t>
      </w:r>
      <w:r>
        <w:rPr>
          <w:noProof/>
        </w:rPr>
        <w:tab/>
      </w:r>
      <w:r w:rsidR="00476418">
        <w:rPr>
          <w:noProof/>
        </w:rPr>
        <w:fldChar w:fldCharType="begin"/>
      </w:r>
      <w:r>
        <w:rPr>
          <w:noProof/>
        </w:rPr>
        <w:instrText xml:space="preserve"> PAGEREF _Toc309305053 \h </w:instrText>
      </w:r>
      <w:r w:rsidR="00476418">
        <w:rPr>
          <w:noProof/>
        </w:rPr>
      </w:r>
      <w:r w:rsidR="00476418">
        <w:rPr>
          <w:noProof/>
        </w:rPr>
        <w:fldChar w:fldCharType="separate"/>
      </w:r>
      <w:r w:rsidR="00E756D6">
        <w:rPr>
          <w:noProof/>
        </w:rPr>
        <w:t>16</w:t>
      </w:r>
      <w:r w:rsidR="00476418">
        <w:rPr>
          <w:noProof/>
        </w:rPr>
        <w:fldChar w:fldCharType="end"/>
      </w:r>
    </w:p>
    <w:p w:rsidR="00662965" w:rsidRDefault="00662965">
      <w:pPr>
        <w:pStyle w:val="TOC2"/>
        <w:rPr>
          <w:rFonts w:asciiTheme="minorHAnsi" w:eastAsiaTheme="minorEastAsia" w:hAnsiTheme="minorHAnsi" w:cstheme="minorBidi"/>
          <w:b w:val="0"/>
          <w:caps w:val="0"/>
          <w:sz w:val="22"/>
          <w:szCs w:val="22"/>
        </w:rPr>
      </w:pPr>
      <w:r>
        <w:t>4.7</w:t>
      </w:r>
      <w:r>
        <w:rPr>
          <w:rFonts w:asciiTheme="minorHAnsi" w:eastAsiaTheme="minorEastAsia" w:hAnsiTheme="minorHAnsi" w:cstheme="minorBidi"/>
          <w:b w:val="0"/>
          <w:caps w:val="0"/>
          <w:sz w:val="22"/>
          <w:szCs w:val="22"/>
        </w:rPr>
        <w:tab/>
      </w:r>
      <w:r>
        <w:t>Overhead (O/H) Sign Structure Elevation Detail Sheet</w:t>
      </w:r>
      <w:r w:rsidRPr="006A632D">
        <w:rPr>
          <w:b w:val="0"/>
        </w:rPr>
        <w:tab/>
      </w:r>
      <w:r w:rsidR="00476418" w:rsidRPr="006A632D">
        <w:rPr>
          <w:b w:val="0"/>
        </w:rPr>
        <w:fldChar w:fldCharType="begin"/>
      </w:r>
      <w:r w:rsidRPr="006A632D">
        <w:rPr>
          <w:b w:val="0"/>
        </w:rPr>
        <w:instrText xml:space="preserve"> PAGEREF _Toc309305054 \h </w:instrText>
      </w:r>
      <w:r w:rsidR="00476418" w:rsidRPr="006A632D">
        <w:rPr>
          <w:b w:val="0"/>
        </w:rPr>
      </w:r>
      <w:r w:rsidR="00476418" w:rsidRPr="006A632D">
        <w:rPr>
          <w:b w:val="0"/>
        </w:rPr>
        <w:fldChar w:fldCharType="separate"/>
      </w:r>
      <w:r w:rsidR="00E756D6">
        <w:rPr>
          <w:b w:val="0"/>
        </w:rPr>
        <w:t>17</w:t>
      </w:r>
      <w:r w:rsidR="00476418" w:rsidRPr="006A632D">
        <w:rPr>
          <w:b w:val="0"/>
        </w:rPr>
        <w:fldChar w:fldCharType="end"/>
      </w:r>
    </w:p>
    <w:p w:rsidR="00662965" w:rsidRDefault="00662965">
      <w:pPr>
        <w:pStyle w:val="TOC2"/>
        <w:rPr>
          <w:rFonts w:asciiTheme="minorHAnsi" w:eastAsiaTheme="minorEastAsia" w:hAnsiTheme="minorHAnsi" w:cstheme="minorBidi"/>
          <w:b w:val="0"/>
          <w:caps w:val="0"/>
          <w:sz w:val="22"/>
          <w:szCs w:val="22"/>
        </w:rPr>
      </w:pPr>
      <w:r>
        <w:t>4.8</w:t>
      </w:r>
      <w:r>
        <w:rPr>
          <w:rFonts w:asciiTheme="minorHAnsi" w:eastAsiaTheme="minorEastAsia" w:hAnsiTheme="minorHAnsi" w:cstheme="minorBidi"/>
          <w:b w:val="0"/>
          <w:caps w:val="0"/>
          <w:sz w:val="22"/>
          <w:szCs w:val="22"/>
        </w:rPr>
        <w:tab/>
      </w:r>
      <w:r>
        <w:t>Notes for Safety Improvement Items Sheet</w:t>
      </w:r>
      <w:r w:rsidRPr="006A632D">
        <w:rPr>
          <w:b w:val="0"/>
        </w:rPr>
        <w:tab/>
      </w:r>
      <w:r w:rsidR="00476418" w:rsidRPr="006A632D">
        <w:rPr>
          <w:b w:val="0"/>
        </w:rPr>
        <w:fldChar w:fldCharType="begin"/>
      </w:r>
      <w:r w:rsidRPr="006A632D">
        <w:rPr>
          <w:b w:val="0"/>
        </w:rPr>
        <w:instrText xml:space="preserve"> PAGEREF _Toc309305055 \h </w:instrText>
      </w:r>
      <w:r w:rsidR="00476418" w:rsidRPr="006A632D">
        <w:rPr>
          <w:b w:val="0"/>
        </w:rPr>
      </w:r>
      <w:r w:rsidR="00476418" w:rsidRPr="006A632D">
        <w:rPr>
          <w:b w:val="0"/>
        </w:rPr>
        <w:fldChar w:fldCharType="separate"/>
      </w:r>
      <w:r w:rsidR="00E756D6">
        <w:rPr>
          <w:b w:val="0"/>
        </w:rPr>
        <w:t>20</w:t>
      </w:r>
      <w:r w:rsidR="00476418" w:rsidRPr="006A632D">
        <w:rPr>
          <w:b w:val="0"/>
        </w:rPr>
        <w:fldChar w:fldCharType="end"/>
      </w:r>
    </w:p>
    <w:p w:rsidR="00662965" w:rsidRDefault="00662965">
      <w:pPr>
        <w:pStyle w:val="TOC2"/>
        <w:rPr>
          <w:rFonts w:asciiTheme="minorHAnsi" w:eastAsiaTheme="minorEastAsia" w:hAnsiTheme="minorHAnsi" w:cstheme="minorBidi"/>
          <w:b w:val="0"/>
          <w:caps w:val="0"/>
          <w:sz w:val="22"/>
          <w:szCs w:val="22"/>
        </w:rPr>
      </w:pPr>
      <w:r>
        <w:t>4.9</w:t>
      </w:r>
      <w:r>
        <w:rPr>
          <w:rFonts w:asciiTheme="minorHAnsi" w:eastAsiaTheme="minorEastAsia" w:hAnsiTheme="minorHAnsi" w:cstheme="minorBidi"/>
          <w:b w:val="0"/>
          <w:caps w:val="0"/>
          <w:sz w:val="22"/>
          <w:szCs w:val="22"/>
        </w:rPr>
        <w:tab/>
      </w:r>
      <w:r>
        <w:t>Exit Number sign Panels Details</w:t>
      </w:r>
      <w:r w:rsidRPr="006A632D">
        <w:rPr>
          <w:b w:val="0"/>
        </w:rPr>
        <w:tab/>
      </w:r>
      <w:r w:rsidR="00476418" w:rsidRPr="006A632D">
        <w:rPr>
          <w:b w:val="0"/>
        </w:rPr>
        <w:fldChar w:fldCharType="begin"/>
      </w:r>
      <w:r w:rsidRPr="006A632D">
        <w:rPr>
          <w:b w:val="0"/>
        </w:rPr>
        <w:instrText xml:space="preserve"> PAGEREF _Toc309305056 \h </w:instrText>
      </w:r>
      <w:r w:rsidR="00476418" w:rsidRPr="006A632D">
        <w:rPr>
          <w:b w:val="0"/>
        </w:rPr>
      </w:r>
      <w:r w:rsidR="00476418" w:rsidRPr="006A632D">
        <w:rPr>
          <w:b w:val="0"/>
        </w:rPr>
        <w:fldChar w:fldCharType="separate"/>
      </w:r>
      <w:r w:rsidR="00E756D6">
        <w:rPr>
          <w:b w:val="0"/>
        </w:rPr>
        <w:t>22</w:t>
      </w:r>
      <w:r w:rsidR="00476418" w:rsidRPr="006A632D">
        <w:rPr>
          <w:b w:val="0"/>
        </w:rPr>
        <w:fldChar w:fldCharType="end"/>
      </w:r>
    </w:p>
    <w:p w:rsidR="00662965" w:rsidRDefault="00662965">
      <w:pPr>
        <w:pStyle w:val="TOC3"/>
        <w:rPr>
          <w:rFonts w:asciiTheme="minorHAnsi" w:eastAsiaTheme="minorEastAsia" w:hAnsiTheme="minorHAnsi" w:cstheme="minorBidi"/>
          <w:noProof/>
          <w:sz w:val="22"/>
          <w:szCs w:val="22"/>
        </w:rPr>
      </w:pPr>
      <w:r>
        <w:rPr>
          <w:noProof/>
        </w:rPr>
        <w:t>4.9.1 Typical details for exit number sign panels</w:t>
      </w:r>
      <w:r>
        <w:rPr>
          <w:noProof/>
        </w:rPr>
        <w:tab/>
      </w:r>
      <w:r w:rsidR="00476418">
        <w:rPr>
          <w:noProof/>
        </w:rPr>
        <w:fldChar w:fldCharType="begin"/>
      </w:r>
      <w:r>
        <w:rPr>
          <w:noProof/>
        </w:rPr>
        <w:instrText xml:space="preserve"> PAGEREF _Toc309305057 \h </w:instrText>
      </w:r>
      <w:r w:rsidR="00476418">
        <w:rPr>
          <w:noProof/>
        </w:rPr>
      </w:r>
      <w:r w:rsidR="00476418">
        <w:rPr>
          <w:noProof/>
        </w:rPr>
        <w:fldChar w:fldCharType="separate"/>
      </w:r>
      <w:r w:rsidR="00E756D6">
        <w:rPr>
          <w:noProof/>
        </w:rPr>
        <w:t>22</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4.9.2 Exit Number Sign Panel Sizes</w:t>
      </w:r>
      <w:r>
        <w:rPr>
          <w:noProof/>
        </w:rPr>
        <w:tab/>
      </w:r>
      <w:r w:rsidR="00476418">
        <w:rPr>
          <w:noProof/>
        </w:rPr>
        <w:fldChar w:fldCharType="begin"/>
      </w:r>
      <w:r>
        <w:rPr>
          <w:noProof/>
        </w:rPr>
        <w:instrText xml:space="preserve"> PAGEREF _Toc309305058 \h </w:instrText>
      </w:r>
      <w:r w:rsidR="00476418">
        <w:rPr>
          <w:noProof/>
        </w:rPr>
      </w:r>
      <w:r w:rsidR="00476418">
        <w:rPr>
          <w:noProof/>
        </w:rPr>
        <w:fldChar w:fldCharType="separate"/>
      </w:r>
      <w:r w:rsidR="00E756D6">
        <w:rPr>
          <w:noProof/>
        </w:rPr>
        <w:t>23</w:t>
      </w:r>
      <w:r w:rsidR="00476418">
        <w:rPr>
          <w:noProof/>
        </w:rPr>
        <w:fldChar w:fldCharType="end"/>
      </w:r>
    </w:p>
    <w:p w:rsidR="00662965" w:rsidRDefault="00662965">
      <w:pPr>
        <w:pStyle w:val="TOC3"/>
        <w:rPr>
          <w:rFonts w:asciiTheme="minorHAnsi" w:eastAsiaTheme="minorEastAsia" w:hAnsiTheme="minorHAnsi" w:cstheme="minorBidi"/>
          <w:noProof/>
          <w:sz w:val="22"/>
          <w:szCs w:val="22"/>
        </w:rPr>
      </w:pPr>
      <w:r>
        <w:rPr>
          <w:noProof/>
        </w:rPr>
        <w:t>4.9.3 Interstate Arrows</w:t>
      </w:r>
      <w:r>
        <w:rPr>
          <w:noProof/>
        </w:rPr>
        <w:tab/>
      </w:r>
      <w:r w:rsidR="00476418">
        <w:rPr>
          <w:noProof/>
        </w:rPr>
        <w:fldChar w:fldCharType="begin"/>
      </w:r>
      <w:r>
        <w:rPr>
          <w:noProof/>
        </w:rPr>
        <w:instrText xml:space="preserve"> PAGEREF _Toc309305059 \h </w:instrText>
      </w:r>
      <w:r w:rsidR="00476418">
        <w:rPr>
          <w:noProof/>
        </w:rPr>
      </w:r>
      <w:r w:rsidR="00476418">
        <w:rPr>
          <w:noProof/>
        </w:rPr>
        <w:fldChar w:fldCharType="separate"/>
      </w:r>
      <w:r w:rsidR="00E756D6">
        <w:rPr>
          <w:noProof/>
        </w:rPr>
        <w:t>24</w:t>
      </w:r>
      <w:r w:rsidR="00476418">
        <w:rPr>
          <w:noProof/>
        </w:rPr>
        <w:fldChar w:fldCharType="end"/>
      </w:r>
    </w:p>
    <w:p w:rsidR="00662965" w:rsidRDefault="00662965">
      <w:pPr>
        <w:pStyle w:val="TOC2"/>
        <w:rPr>
          <w:rFonts w:asciiTheme="minorHAnsi" w:eastAsiaTheme="minorEastAsia" w:hAnsiTheme="minorHAnsi" w:cstheme="minorBidi"/>
          <w:b w:val="0"/>
          <w:caps w:val="0"/>
          <w:sz w:val="22"/>
          <w:szCs w:val="22"/>
        </w:rPr>
      </w:pPr>
      <w:r>
        <w:t xml:space="preserve">4.10 </w:t>
      </w:r>
      <w:r>
        <w:tab/>
        <w:t>Summary of quantities Sheet</w:t>
      </w:r>
      <w:r w:rsidRPr="006A632D">
        <w:rPr>
          <w:b w:val="0"/>
        </w:rPr>
        <w:tab/>
      </w:r>
      <w:r w:rsidR="00476418" w:rsidRPr="006A632D">
        <w:rPr>
          <w:b w:val="0"/>
        </w:rPr>
        <w:fldChar w:fldCharType="begin"/>
      </w:r>
      <w:r w:rsidRPr="006A632D">
        <w:rPr>
          <w:b w:val="0"/>
        </w:rPr>
        <w:instrText xml:space="preserve"> PAGEREF _Toc309305060 \h </w:instrText>
      </w:r>
      <w:r w:rsidR="00476418" w:rsidRPr="006A632D">
        <w:rPr>
          <w:b w:val="0"/>
        </w:rPr>
      </w:r>
      <w:r w:rsidR="00476418" w:rsidRPr="006A632D">
        <w:rPr>
          <w:b w:val="0"/>
        </w:rPr>
        <w:fldChar w:fldCharType="separate"/>
      </w:r>
      <w:r w:rsidR="00E756D6">
        <w:rPr>
          <w:b w:val="0"/>
        </w:rPr>
        <w:t>24</w:t>
      </w:r>
      <w:r w:rsidR="00476418" w:rsidRPr="006A632D">
        <w:rPr>
          <w:b w:val="0"/>
        </w:rPr>
        <w:fldChar w:fldCharType="end"/>
      </w:r>
    </w:p>
    <w:p w:rsidR="00662965" w:rsidRPr="006A632D" w:rsidRDefault="00662965">
      <w:pPr>
        <w:pStyle w:val="TOC2"/>
        <w:rPr>
          <w:rFonts w:asciiTheme="minorHAnsi" w:eastAsiaTheme="minorEastAsia" w:hAnsiTheme="minorHAnsi" w:cstheme="minorBidi"/>
          <w:b w:val="0"/>
          <w:caps w:val="0"/>
          <w:sz w:val="22"/>
          <w:szCs w:val="22"/>
        </w:rPr>
      </w:pPr>
      <w:r>
        <w:t>4.11</w:t>
      </w:r>
      <w:r>
        <w:rPr>
          <w:rFonts w:asciiTheme="minorHAnsi" w:eastAsiaTheme="minorEastAsia" w:hAnsiTheme="minorHAnsi" w:cstheme="minorBidi"/>
          <w:b w:val="0"/>
          <w:caps w:val="0"/>
          <w:sz w:val="22"/>
          <w:szCs w:val="22"/>
        </w:rPr>
        <w:tab/>
      </w:r>
      <w:r>
        <w:t>Title Sheet</w:t>
      </w:r>
      <w:r w:rsidRPr="006A632D">
        <w:rPr>
          <w:b w:val="0"/>
        </w:rPr>
        <w:tab/>
      </w:r>
      <w:r w:rsidR="00476418" w:rsidRPr="006A632D">
        <w:rPr>
          <w:b w:val="0"/>
        </w:rPr>
        <w:fldChar w:fldCharType="begin"/>
      </w:r>
      <w:r w:rsidRPr="006A632D">
        <w:rPr>
          <w:b w:val="0"/>
        </w:rPr>
        <w:instrText xml:space="preserve"> PAGEREF _Toc309305061 \h </w:instrText>
      </w:r>
      <w:r w:rsidR="00476418" w:rsidRPr="006A632D">
        <w:rPr>
          <w:b w:val="0"/>
        </w:rPr>
      </w:r>
      <w:r w:rsidR="00476418" w:rsidRPr="006A632D">
        <w:rPr>
          <w:b w:val="0"/>
        </w:rPr>
        <w:fldChar w:fldCharType="separate"/>
      </w:r>
      <w:r w:rsidR="00E756D6">
        <w:rPr>
          <w:b w:val="0"/>
        </w:rPr>
        <w:t>25</w:t>
      </w:r>
      <w:r w:rsidR="00476418" w:rsidRPr="006A632D">
        <w:rPr>
          <w:b w:val="0"/>
        </w:rPr>
        <w:fldChar w:fldCharType="end"/>
      </w:r>
    </w:p>
    <w:p w:rsidR="00D8020B" w:rsidRDefault="00476418">
      <w:pPr>
        <w:tabs>
          <w:tab w:val="right" w:leader="dot" w:pos="9360"/>
        </w:tabs>
        <w:rPr>
          <w:rFonts w:ascii="Times New Roman" w:hAnsi="Times New Roman"/>
        </w:rPr>
      </w:pPr>
      <w:r>
        <w:fldChar w:fldCharType="end"/>
      </w:r>
    </w:p>
    <w:p w:rsidR="00D8020B" w:rsidRDefault="00D8020B">
      <w:pPr>
        <w:widowControl w:val="0"/>
        <w:sectPr w:rsidR="00D8020B">
          <w:headerReference w:type="default" r:id="rId7"/>
          <w:footerReference w:type="default" r:id="rId8"/>
          <w:type w:val="continuous"/>
          <w:pgSz w:w="12240" w:h="15840"/>
          <w:pgMar w:top="1440" w:right="1440" w:bottom="1440" w:left="1440" w:header="720" w:footer="720" w:gutter="0"/>
          <w:pgNumType w:fmt="lowerRoman" w:start="1"/>
          <w:cols w:space="720" w:equalWidth="0">
            <w:col w:w="9360"/>
          </w:cols>
        </w:sectPr>
      </w:pPr>
    </w:p>
    <w:p w:rsidR="00D8020B" w:rsidRDefault="00D8020B">
      <w:pPr>
        <w:pStyle w:val="Heading2"/>
      </w:pPr>
      <w:bookmarkStart w:id="0" w:name="_Toc39391163"/>
      <w:bookmarkStart w:id="1" w:name="_Toc309305033"/>
      <w:r>
        <w:lastRenderedPageBreak/>
        <w:t>4.1</w:t>
      </w:r>
      <w:r>
        <w:tab/>
        <w:t>Sign Plan Sheets</w:t>
      </w:r>
      <w:bookmarkEnd w:id="0"/>
      <w:bookmarkEnd w:id="1"/>
    </w:p>
    <w:p w:rsidR="00D8020B" w:rsidRPr="00C14889" w:rsidRDefault="00D8020B">
      <w:r>
        <w:t xml:space="preserve">Develop sign alignment base plans </w:t>
      </w:r>
      <w:r w:rsidRPr="00C14889">
        <w:t xml:space="preserve">in </w:t>
      </w:r>
      <w:r w:rsidR="0010737B" w:rsidRPr="00C14889">
        <w:t xml:space="preserve">accordance with the </w:t>
      </w:r>
      <w:r w:rsidRPr="00C14889">
        <w:t>CADD</w:t>
      </w:r>
      <w:r w:rsidR="0010737B" w:rsidRPr="00C14889">
        <w:t xml:space="preserve"> Manual, Chapter 4</w:t>
      </w:r>
      <w:r w:rsidRPr="00C14889">
        <w:t xml:space="preserve">. Pertinent information to be included is referenced in the Sign Alignment Base Plan Checklist located in </w:t>
      </w:r>
      <w:r w:rsidRPr="00C14889">
        <w:rPr>
          <w:color w:val="0000FF"/>
        </w:rPr>
        <w:t>Appendix IIB-1</w:t>
      </w:r>
      <w:r w:rsidRPr="00C14889">
        <w:t xml:space="preserve">. </w:t>
      </w:r>
    </w:p>
    <w:p w:rsidR="00D8020B" w:rsidRPr="00C14889" w:rsidRDefault="00D8020B"/>
    <w:p w:rsidR="00D8020B" w:rsidRPr="00C14889" w:rsidRDefault="00D8020B">
      <w:r w:rsidRPr="00C14889">
        <w:t xml:space="preserve">Design directives received during the preliminary sign plan meeting with the district and / or other agencies can be placed on the sign alignment base plans as shown and in </w:t>
      </w:r>
      <w:r w:rsidRPr="00C14889">
        <w:rPr>
          <w:color w:val="0000FF"/>
        </w:rPr>
        <w:t>Appendix IIA-3</w:t>
      </w:r>
      <w:r w:rsidRPr="00C14889">
        <w:t>.</w:t>
      </w:r>
    </w:p>
    <w:p w:rsidR="00D8020B" w:rsidRPr="00C14889" w:rsidRDefault="00D8020B"/>
    <w:p w:rsidR="00D8020B" w:rsidRDefault="00476418">
      <w:r>
        <w:rPr>
          <w:noProof/>
        </w:rPr>
        <w:pict>
          <v:group id="_x0000_s1191" style="position:absolute;left:0;text-align:left;margin-left:27pt;margin-top:59pt;width:414pt;height:317.75pt;z-index:251679744;mso-wrap-distance-top:14.4pt;mso-wrap-distance-bottom:14.4pt" coordorigin="1980,5529" coordsize="8280,6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1980;top:5529;width:8280;height:5415" o:allowincell="f" fillcolor="window">
              <v:imagedata r:id="rId9" o:title="AppIIA-3"/>
            </v:shape>
            <v:shapetype id="_x0000_t202" coordsize="21600,21600" o:spt="202" path="m,l,21600r21600,l21600,xe">
              <v:stroke joinstyle="miter"/>
              <v:path gradientshapeok="t" o:connecttype="rect"/>
            </v:shapetype>
            <v:shape id="_x0000_s1155" type="#_x0000_t202" style="position:absolute;left:2241;top:10923;width:7560;height:961" stroked="f">
              <v:textbox>
                <w:txbxContent>
                  <w:p w:rsidR="006A632D" w:rsidRDefault="006A632D">
                    <w:pPr>
                      <w:jc w:val="center"/>
                      <w:rPr>
                        <w:b/>
                      </w:rPr>
                    </w:pPr>
                    <w:r>
                      <w:rPr>
                        <w:b/>
                      </w:rPr>
                      <w:t>EXAMPLE OF EXISTING AND PROPOSED SIGN PLAN SHEET</w:t>
                    </w:r>
                  </w:p>
                  <w:p w:rsidR="006A632D" w:rsidRDefault="006A632D">
                    <w:pPr>
                      <w:jc w:val="center"/>
                      <w:rPr>
                        <w:b/>
                      </w:rPr>
                    </w:pPr>
                    <w:r>
                      <w:rPr>
                        <w:b/>
                      </w:rPr>
                      <w:t>(See Appendix IIA-3)</w:t>
                    </w:r>
                  </w:p>
                  <w:p w:rsidR="006A632D" w:rsidRDefault="006A632D">
                    <w:pPr>
                      <w:pStyle w:val="Caption"/>
                    </w:pPr>
                  </w:p>
                </w:txbxContent>
              </v:textbox>
            </v:shape>
            <w10:wrap type="topAndBottom"/>
          </v:group>
        </w:pict>
      </w:r>
      <w:r w:rsidR="00D8020B" w:rsidRPr="00C14889">
        <w:t xml:space="preserve">When indicating “standard” proposed signs, use the cell libraries found in </w:t>
      </w:r>
      <w:r w:rsidR="0010737B" w:rsidRPr="00C14889">
        <w:t xml:space="preserve">the </w:t>
      </w:r>
      <w:r w:rsidR="00D8020B" w:rsidRPr="00C14889">
        <w:t>CADD</w:t>
      </w:r>
      <w:r w:rsidR="0010737B" w:rsidRPr="00C14889">
        <w:t xml:space="preserve"> Manual</w:t>
      </w:r>
      <w:r w:rsidR="00D8020B" w:rsidRPr="00C14889">
        <w:t>. For “Special” proposed signs, use the sign figure details developed by the</w:t>
      </w:r>
      <w:r w:rsidR="00D8020B">
        <w:t xml:space="preserve"> Guide Sign program.</w:t>
      </w:r>
    </w:p>
    <w:p w:rsidR="00A3383F" w:rsidRDefault="00A3383F"/>
    <w:p w:rsidR="00D8020B" w:rsidRDefault="00D8020B">
      <w:r>
        <w:t>This plan sheet illustrates an example of depicting and labeling existing and proposed signs on the base plan sheet.</w:t>
      </w:r>
    </w:p>
    <w:p w:rsidR="00D8020B" w:rsidRDefault="00D8020B">
      <w:pPr>
        <w:widowControl w:val="0"/>
      </w:pPr>
    </w:p>
    <w:p w:rsidR="00D8020B" w:rsidRDefault="00A3383F">
      <w:r>
        <w:br w:type="page"/>
      </w:r>
      <w:r w:rsidR="00D8020B">
        <w:lastRenderedPageBreak/>
        <w:t xml:space="preserve">All labeling should read from left to right and top to bottom. The sign plan sheet should indicate the sign and text numbers, the symbol for location of the structure and the message to be displayed on the sign. The sign plan sheet also illustrates existing signs with their messages and structures, and identifies what actions are to be taken during </w:t>
      </w:r>
      <w:r w:rsidR="00476418">
        <w:rPr>
          <w:noProof/>
        </w:rPr>
        <w:pict>
          <v:group id="_x0000_s1192" style="position:absolute;left:0;text-align:left;margin-left:22.05pt;margin-top:95.6pt;width:414pt;height:237.6pt;z-index:251629568;mso-wrap-distance-top:14.4pt;mso-wrap-distance-bottom:14.4pt;mso-position-horizontal-relative:text;mso-position-vertical-relative:text" coordorigin="1990,2176" coordsize="8280,4752">
            <v:shape id="_x0000_s1028" type="#_x0000_t75" style="position:absolute;left:1990;top:2176;width:8280;height:4248" o:preferrelative="f" fillcolor="window" stroked="t" strokecolor="#333">
              <v:imagedata r:id="rId10" o:title="text sample"/>
            </v:shape>
            <v:shape id="_x0000_s1029" type="#_x0000_t202" style="position:absolute;left:2314;top:6496;width:7632;height:432" filled="f" stroked="f">
              <v:textbox style="mso-next-textbox:#_x0000_s1029">
                <w:txbxContent>
                  <w:p w:rsidR="006A632D" w:rsidRDefault="006A632D">
                    <w:pPr>
                      <w:jc w:val="center"/>
                      <w:rPr>
                        <w:b/>
                      </w:rPr>
                    </w:pPr>
                    <w:r>
                      <w:rPr>
                        <w:b/>
                      </w:rPr>
                      <w:t>Figure 4-</w:t>
                    </w:r>
                    <w:r w:rsidR="00476418">
                      <w:rPr>
                        <w:b/>
                      </w:rPr>
                      <w:fldChar w:fldCharType="begin"/>
                    </w:r>
                    <w:r>
                      <w:rPr>
                        <w:b/>
                      </w:rPr>
                      <w:instrText xml:space="preserve"> SEQ Figure \* ARABIC </w:instrText>
                    </w:r>
                    <w:r w:rsidR="00476418">
                      <w:rPr>
                        <w:b/>
                      </w:rPr>
                      <w:fldChar w:fldCharType="separate"/>
                    </w:r>
                    <w:r w:rsidR="00E756D6">
                      <w:rPr>
                        <w:b/>
                        <w:noProof/>
                      </w:rPr>
                      <w:t>1</w:t>
                    </w:r>
                    <w:r w:rsidR="00476418">
                      <w:rPr>
                        <w:b/>
                      </w:rPr>
                      <w:fldChar w:fldCharType="end"/>
                    </w:r>
                    <w:r>
                      <w:rPr>
                        <w:b/>
                      </w:rPr>
                      <w:t>: LABELING FOR EXISTING AND PROPOSED SIGNS</w:t>
                    </w:r>
                  </w:p>
                </w:txbxContent>
              </v:textbox>
            </v:shape>
            <w10:wrap type="topAndBottom"/>
          </v:group>
        </w:pict>
      </w:r>
      <w:r w:rsidR="00D8020B">
        <w:t>construction (i.e. ellipse method).</w:t>
      </w:r>
    </w:p>
    <w:p w:rsidR="00D8020B" w:rsidRDefault="00D8020B">
      <w:pPr>
        <w:widowControl w:val="0"/>
      </w:pPr>
    </w:p>
    <w:p w:rsidR="00D8020B" w:rsidRDefault="00D8020B">
      <w:pPr>
        <w:widowControl w:val="0"/>
        <w:numPr>
          <w:ilvl w:val="0"/>
          <w:numId w:val="2"/>
        </w:numPr>
      </w:pPr>
      <w:r>
        <w:t xml:space="preserve">Existing signs are identified by dashed lines with an ellipse symbol. The top half of the ellipse provides information identifying the type of existing sign structure and the bottom half identifies the measurement and payment for the sign, as shown in Figure 4-1. Further detailed information regarding the sign labeling is provided in </w:t>
      </w:r>
      <w:r>
        <w:rPr>
          <w:color w:val="0000FF"/>
        </w:rPr>
        <w:t>Appendix IIA-9</w:t>
      </w:r>
      <w:r>
        <w:t xml:space="preserve">, “Notes </w:t>
      </w:r>
      <w:proofErr w:type="gramStart"/>
      <w:r>
        <w:t>For</w:t>
      </w:r>
      <w:proofErr w:type="gramEnd"/>
      <w:r>
        <w:t xml:space="preserve"> Safety Improvement Items”.</w:t>
      </w:r>
    </w:p>
    <w:p w:rsidR="00D8020B" w:rsidRDefault="00D8020B">
      <w:pPr>
        <w:widowControl w:val="0"/>
      </w:pPr>
    </w:p>
    <w:p w:rsidR="00D8020B" w:rsidRDefault="00D8020B">
      <w:pPr>
        <w:widowControl w:val="0"/>
        <w:numPr>
          <w:ilvl w:val="0"/>
          <w:numId w:val="3"/>
        </w:numPr>
      </w:pPr>
      <w:r>
        <w:t xml:space="preserve">Proposed signs are identified by solid lines with a circle symbol. The top half of the circle identifies the sign number and the bottom half of the circle identifies the text number, as shown in Figure 4-1. Detailed information regarding sign numbers and text numbers are illustrated in </w:t>
      </w:r>
      <w:r>
        <w:rPr>
          <w:color w:val="0000FF"/>
        </w:rPr>
        <w:t>Appendix IIA-6</w:t>
      </w:r>
      <w:r>
        <w:t xml:space="preserve"> or </w:t>
      </w:r>
      <w:r>
        <w:rPr>
          <w:color w:val="0000FF"/>
        </w:rPr>
        <w:t>IIA-7</w:t>
      </w:r>
      <w:r>
        <w:t>. Discussion regarding the method of assigning sign and text numbers are presented in Subsection 4.3.1.</w:t>
      </w:r>
    </w:p>
    <w:p w:rsidR="00D8020B" w:rsidRDefault="00A3383F">
      <w:pPr>
        <w:pStyle w:val="Heading2"/>
      </w:pPr>
      <w:bookmarkStart w:id="2" w:name="_Toc39391164"/>
      <w:r>
        <w:br w:type="page"/>
      </w:r>
      <w:bookmarkStart w:id="3" w:name="_Toc309305034"/>
      <w:r w:rsidR="00D8020B">
        <w:lastRenderedPageBreak/>
        <w:t>4.2</w:t>
      </w:r>
      <w:r w:rsidR="00D8020B">
        <w:tab/>
        <w:t>Sign Panel Special Detail Sheets</w:t>
      </w:r>
      <w:bookmarkEnd w:id="2"/>
      <w:bookmarkEnd w:id="3"/>
    </w:p>
    <w:p w:rsidR="00D8020B" w:rsidRDefault="00D8020B">
      <w:pPr>
        <w:widowControl w:val="0"/>
      </w:pPr>
      <w:r>
        <w:t xml:space="preserve">Prepare Sign Panel Special Details, </w:t>
      </w:r>
      <w:r w:rsidR="00FA1A57">
        <w:t xml:space="preserve">as </w:t>
      </w:r>
      <w:r>
        <w:t xml:space="preserve">shown in </w:t>
      </w:r>
      <w:r>
        <w:rPr>
          <w:color w:val="0000FF"/>
        </w:rPr>
        <w:t>Appendix IIA-4</w:t>
      </w:r>
      <w:r>
        <w:t xml:space="preserve"> and </w:t>
      </w:r>
      <w:r>
        <w:rPr>
          <w:color w:val="0000FF"/>
        </w:rPr>
        <w:t>IIA-5</w:t>
      </w:r>
      <w:r>
        <w:t>.</w:t>
      </w:r>
    </w:p>
    <w:p w:rsidR="00D8020B" w:rsidRDefault="00D8020B">
      <w:pPr>
        <w:widowControl w:val="0"/>
      </w:pPr>
    </w:p>
    <w:p w:rsidR="0010737B" w:rsidRPr="00C14889" w:rsidRDefault="000D2914" w:rsidP="0010737B">
      <w:pPr>
        <w:pStyle w:val="ListParagraph"/>
        <w:widowControl w:val="0"/>
        <w:numPr>
          <w:ilvl w:val="0"/>
          <w:numId w:val="36"/>
        </w:numPr>
        <w:ind w:left="360"/>
      </w:pPr>
      <w:r w:rsidRPr="00C14889">
        <w:t>All guide signs shall be designed and fabricated utilizing the “</w:t>
      </w:r>
      <w:proofErr w:type="spellStart"/>
      <w:r w:rsidRPr="00C14889">
        <w:t>Clearview</w:t>
      </w:r>
      <w:proofErr w:type="spellEnd"/>
      <w:r w:rsidRPr="00C14889">
        <w:t xml:space="preserve"> Highway Font” as is indicated in Traffic Engineering Memorandum TE-337. (See Appendix 11B-51).</w:t>
      </w:r>
    </w:p>
    <w:p w:rsidR="0010737B" w:rsidRPr="00C14889" w:rsidRDefault="0010737B">
      <w:pPr>
        <w:widowControl w:val="0"/>
      </w:pPr>
    </w:p>
    <w:p w:rsidR="00D8020B" w:rsidRPr="00C14889" w:rsidRDefault="00D8020B" w:rsidP="0010737B">
      <w:pPr>
        <w:pStyle w:val="ListParagraph"/>
        <w:widowControl w:val="0"/>
        <w:numPr>
          <w:ilvl w:val="0"/>
          <w:numId w:val="35"/>
        </w:numPr>
        <w:ind w:left="360"/>
      </w:pPr>
      <w:r w:rsidRPr="00C14889">
        <w:t xml:space="preserve">All special </w:t>
      </w:r>
      <w:r w:rsidR="0010737B" w:rsidRPr="00C14889">
        <w:t xml:space="preserve">and Non-Standard </w:t>
      </w:r>
      <w:r w:rsidRPr="00C14889">
        <w:t xml:space="preserve">signs indicated in the Sign Schedule require a Sign Figure Detail. After determining the appropriate letter size, spacing and margin from the MUTCD, Standard Highway Signs Manual or the Virginia Supplement to the MUTCD, the values are inserted into the GUIDSIGN software program to generate the detail, </w:t>
      </w:r>
      <w:r w:rsidR="00FA1A57" w:rsidRPr="00C14889">
        <w:t xml:space="preserve">as </w:t>
      </w:r>
      <w:r w:rsidRPr="00C14889">
        <w:t>shown in Figure 4-2. The values can be modified by the designer to accommodate sign sizing.</w:t>
      </w:r>
    </w:p>
    <w:p w:rsidR="00D8020B" w:rsidRPr="00C14889" w:rsidRDefault="00D8020B">
      <w:pPr>
        <w:widowControl w:val="0"/>
      </w:pPr>
    </w:p>
    <w:p w:rsidR="00D8020B" w:rsidRDefault="00D8020B" w:rsidP="0010737B">
      <w:pPr>
        <w:pStyle w:val="ListParagraph"/>
        <w:widowControl w:val="0"/>
        <w:numPr>
          <w:ilvl w:val="0"/>
          <w:numId w:val="35"/>
        </w:numPr>
        <w:ind w:left="360"/>
      </w:pPr>
      <w:r w:rsidRPr="00C14889">
        <w:t xml:space="preserve">The </w:t>
      </w:r>
      <w:r w:rsidR="0010737B" w:rsidRPr="00C14889">
        <w:t xml:space="preserve">overall sign panel size </w:t>
      </w:r>
      <w:r w:rsidRPr="00C14889">
        <w:t>dimensions from GUIDSIGN need to provide a dimension divisible by six, to be in</w:t>
      </w:r>
      <w:r>
        <w:t xml:space="preserve"> accordance with VDOT Standards.</w:t>
      </w:r>
    </w:p>
    <w:p w:rsidR="00D8020B" w:rsidRDefault="00D8020B">
      <w:pPr>
        <w:widowControl w:val="0"/>
      </w:pPr>
    </w:p>
    <w:p w:rsidR="00D8020B" w:rsidRDefault="00D8020B" w:rsidP="0010737B">
      <w:pPr>
        <w:pStyle w:val="ListParagraph"/>
        <w:widowControl w:val="0"/>
        <w:numPr>
          <w:ilvl w:val="0"/>
          <w:numId w:val="35"/>
        </w:numPr>
        <w:ind w:left="360"/>
      </w:pPr>
      <w:r>
        <w:t xml:space="preserve">If Logo Signs are included in the plans, it will be necessary to include </w:t>
      </w:r>
      <w:proofErr w:type="spellStart"/>
      <w:r>
        <w:t>insertable</w:t>
      </w:r>
      <w:proofErr w:type="spellEnd"/>
      <w:r>
        <w:t xml:space="preserve"> sheets for Logo Signing with guidance and input from the State Signing Programs Section.</w:t>
      </w:r>
    </w:p>
    <w:p w:rsidR="00D8020B" w:rsidRDefault="00B006F1">
      <w:pPr>
        <w:widowControl w:val="0"/>
      </w:pPr>
      <w:r>
        <w:rPr>
          <w:noProof/>
        </w:rPr>
        <w:drawing>
          <wp:anchor distT="0" distB="0" distL="114300" distR="114300" simplePos="0" relativeHeight="251680768" behindDoc="0" locked="0" layoutInCell="0" allowOverlap="1">
            <wp:simplePos x="0" y="0"/>
            <wp:positionH relativeFrom="column">
              <wp:posOffset>347345</wp:posOffset>
            </wp:positionH>
            <wp:positionV relativeFrom="paragraph">
              <wp:posOffset>217170</wp:posOffset>
            </wp:positionV>
            <wp:extent cx="5248275" cy="3448050"/>
            <wp:effectExtent l="19050" t="0" r="9525" b="0"/>
            <wp:wrapTopAndBottom/>
            <wp:docPr id="132" name="Picture 132" descr="AppIIA-4 Sign Panel Sp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ppIIA-4 Sign Panel Sp Details"/>
                    <pic:cNvPicPr>
                      <a:picLocks noChangeAspect="1" noChangeArrowheads="1"/>
                    </pic:cNvPicPr>
                  </pic:nvPicPr>
                  <pic:blipFill>
                    <a:blip r:embed="rId11" cstate="print"/>
                    <a:srcRect/>
                    <a:stretch>
                      <a:fillRect/>
                    </a:stretch>
                  </pic:blipFill>
                  <pic:spPr bwMode="auto">
                    <a:xfrm>
                      <a:off x="0" y="0"/>
                      <a:ext cx="5248275" cy="3448050"/>
                    </a:xfrm>
                    <a:prstGeom prst="rect">
                      <a:avLst/>
                    </a:prstGeom>
                    <a:noFill/>
                    <a:ln w="9525">
                      <a:noFill/>
                      <a:miter lim="800000"/>
                      <a:headEnd/>
                      <a:tailEnd/>
                    </a:ln>
                  </pic:spPr>
                </pic:pic>
              </a:graphicData>
            </a:graphic>
          </wp:anchor>
        </w:drawing>
      </w:r>
    </w:p>
    <w:p w:rsidR="00D8020B" w:rsidRDefault="00476418">
      <w:pPr>
        <w:widowControl w:val="0"/>
      </w:pPr>
      <w:r>
        <w:rPr>
          <w:noProof/>
        </w:rPr>
        <w:pict>
          <v:shape id="_x0000_s1157" type="#_x0000_t202" style="position:absolute;left:0;text-align:left;margin-left:27.35pt;margin-top:274.8pt;width:413.25pt;height:44.6pt;z-index:251681792" o:allowincell="f" stroked="f">
            <v:textbox style="mso-next-textbox:#_x0000_s1157">
              <w:txbxContent>
                <w:p w:rsidR="006A632D" w:rsidRDefault="006A632D">
                  <w:pPr>
                    <w:pStyle w:val="Caption"/>
                    <w:spacing w:before="0" w:after="0"/>
                    <w:rPr>
                      <w:b/>
                    </w:rPr>
                  </w:pPr>
                  <w:r>
                    <w:rPr>
                      <w:b/>
                    </w:rPr>
                    <w:t>EXAMPLE OF SIGN PANEL SPECIAL DETAILS</w:t>
                  </w:r>
                </w:p>
                <w:p w:rsidR="006A632D" w:rsidRDefault="006A632D">
                  <w:pPr>
                    <w:pStyle w:val="BodyText2"/>
                  </w:pPr>
                  <w:r>
                    <w:t>(See Appendix IIA-4)</w:t>
                  </w:r>
                </w:p>
              </w:txbxContent>
            </v:textbox>
          </v:shape>
        </w:pict>
      </w:r>
    </w:p>
    <w:p w:rsidR="00D8020B" w:rsidRDefault="00D8020B">
      <w:pPr>
        <w:widowControl w:val="0"/>
      </w:pPr>
    </w:p>
    <w:p w:rsidR="00D8020B" w:rsidRDefault="00D8020B">
      <w:pPr>
        <w:widowControl w:val="0"/>
      </w:pPr>
    </w:p>
    <w:p w:rsidR="00D8020B" w:rsidRDefault="00D8020B">
      <w:pPr>
        <w:widowControl w:val="0"/>
      </w:pPr>
    </w:p>
    <w:p w:rsidR="00D8020B" w:rsidRDefault="00A3383F">
      <w:pPr>
        <w:widowControl w:val="0"/>
      </w:pPr>
      <w:r>
        <w:br w:type="page"/>
      </w:r>
      <w:r w:rsidR="00D8020B">
        <w:lastRenderedPageBreak/>
        <w:t xml:space="preserve">Sign Panel Special Detail sheets, designed by the GUIDSIGN </w:t>
      </w:r>
      <w:proofErr w:type="gramStart"/>
      <w:r w:rsidR="00D8020B">
        <w:t>program,</w:t>
      </w:r>
      <w:proofErr w:type="gramEnd"/>
      <w:r w:rsidR="00D8020B">
        <w:t xml:space="preserve"> provide sign dimensions and letter positions for sign fabrication on all non-standard signs. </w:t>
      </w:r>
      <w:r w:rsidR="00403EC0" w:rsidRPr="00C14889">
        <w:t>Several</w:t>
      </w:r>
      <w:r w:rsidR="00D8020B" w:rsidRPr="00C14889">
        <w:t xml:space="preserve"> Sign Figure Details, </w:t>
      </w:r>
      <w:r w:rsidR="00FA1A57" w:rsidRPr="00C14889">
        <w:t xml:space="preserve">as </w:t>
      </w:r>
      <w:r w:rsidR="00D8020B" w:rsidRPr="00C14889">
        <w:t>shown in Figure 4-2, can be placed on a Sign Panel Special Detail sheet.</w:t>
      </w:r>
      <w:r w:rsidR="00403EC0" w:rsidRPr="00C14889">
        <w:t xml:space="preserve"> All sign details and dimensions shall be clearly legible for all sign size reproduction.</w:t>
      </w:r>
    </w:p>
    <w:p w:rsidR="00D8020B" w:rsidRDefault="00476418">
      <w:pPr>
        <w:widowControl w:val="0"/>
      </w:pPr>
      <w:r>
        <w:rPr>
          <w:noProof/>
        </w:rPr>
        <w:pict>
          <v:shape id="_x0000_s1033" type="#_x0000_t202" style="position:absolute;left:0;text-align:left;margin-left:252pt;margin-top:144.3pt;width:3in;height:36pt;z-index:251633664" o:allowincell="f" stroked="f">
            <v:textbox style="mso-next-textbox:#_x0000_s1033">
              <w:txbxContent>
                <w:p w:rsidR="006A632D" w:rsidRDefault="006A632D">
                  <w:pPr>
                    <w:jc w:val="center"/>
                    <w:rPr>
                      <w:b/>
                    </w:rPr>
                  </w:pPr>
                  <w:r>
                    <w:rPr>
                      <w:b/>
                    </w:rPr>
                    <w:t>Figure 4-2: SIGN DETAIL</w:t>
                  </w:r>
                </w:p>
                <w:p w:rsidR="006A632D" w:rsidRDefault="006A632D">
                  <w:pPr>
                    <w:jc w:val="center"/>
                    <w:rPr>
                      <w:b/>
                    </w:rPr>
                  </w:pPr>
                  <w:r>
                    <w:rPr>
                      <w:b/>
                    </w:rPr>
                    <w:t>(Enlarged View)</w:t>
                  </w:r>
                </w:p>
              </w:txbxContent>
            </v:textbox>
          </v:shape>
        </w:pict>
      </w:r>
      <w:r>
        <w:rPr>
          <w:noProof/>
        </w:rPr>
        <w:pict>
          <v:shape id="_x0000_s1032" type="#_x0000_t202" style="position:absolute;left:0;text-align:left;margin-left:4.35pt;margin-top:185.85pt;width:215.25pt;height:36pt;z-index:251632640" o:allowincell="f" stroked="f">
            <v:textbox style="mso-next-textbox:#_x0000_s1032">
              <w:txbxContent>
                <w:p w:rsidR="006A632D" w:rsidRDefault="006A632D">
                  <w:pPr>
                    <w:jc w:val="center"/>
                    <w:rPr>
                      <w:b/>
                    </w:rPr>
                  </w:pPr>
                  <w:r>
                    <w:rPr>
                      <w:b/>
                    </w:rPr>
                    <w:t>Figure 4-2: SIGN PANEL SPECIAL DETAIL</w:t>
                  </w:r>
                </w:p>
              </w:txbxContent>
            </v:textbox>
          </v:shape>
        </w:pict>
      </w:r>
      <w:r w:rsidR="00B006F1">
        <w:rPr>
          <w:noProof/>
        </w:rPr>
        <w:drawing>
          <wp:anchor distT="0" distB="0" distL="114300" distR="114300" simplePos="0" relativeHeight="251631616" behindDoc="0" locked="0" layoutInCell="0" allowOverlap="1">
            <wp:simplePos x="0" y="0"/>
            <wp:positionH relativeFrom="column">
              <wp:posOffset>3200400</wp:posOffset>
            </wp:positionH>
            <wp:positionV relativeFrom="paragraph">
              <wp:posOffset>332105</wp:posOffset>
            </wp:positionV>
            <wp:extent cx="2743200" cy="1481455"/>
            <wp:effectExtent l="19050" t="19050" r="19050" b="23495"/>
            <wp:wrapTopAndBottom/>
            <wp:docPr id="7" name="Picture 7" descr="sign detail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gn detail 4"/>
                    <pic:cNvPicPr>
                      <a:picLocks noChangeArrowheads="1"/>
                    </pic:cNvPicPr>
                  </pic:nvPicPr>
                  <pic:blipFill>
                    <a:blip r:embed="rId12" cstate="print"/>
                    <a:srcRect/>
                    <a:stretch>
                      <a:fillRect/>
                    </a:stretch>
                  </pic:blipFill>
                  <pic:spPr bwMode="auto">
                    <a:xfrm>
                      <a:off x="0" y="0"/>
                      <a:ext cx="2743200" cy="1481455"/>
                    </a:xfrm>
                    <a:prstGeom prst="rect">
                      <a:avLst/>
                    </a:prstGeom>
                    <a:noFill/>
                    <a:ln w="9525">
                      <a:solidFill>
                        <a:srgbClr val="333333"/>
                      </a:solidFill>
                      <a:miter lim="800000"/>
                      <a:headEnd/>
                      <a:tailEnd/>
                    </a:ln>
                  </pic:spPr>
                </pic:pic>
              </a:graphicData>
            </a:graphic>
          </wp:anchor>
        </w:drawing>
      </w:r>
      <w:r w:rsidR="00B006F1">
        <w:rPr>
          <w:noProof/>
        </w:rPr>
        <w:drawing>
          <wp:anchor distT="0" distB="0" distL="114300" distR="114300" simplePos="0" relativeHeight="251630592" behindDoc="0" locked="0" layoutInCell="0" allowOverlap="1">
            <wp:simplePos x="0" y="0"/>
            <wp:positionH relativeFrom="column">
              <wp:posOffset>55245</wp:posOffset>
            </wp:positionH>
            <wp:positionV relativeFrom="paragraph">
              <wp:posOffset>188595</wp:posOffset>
            </wp:positionV>
            <wp:extent cx="2733675" cy="2209800"/>
            <wp:effectExtent l="19050" t="0" r="9525" b="0"/>
            <wp:wrapTopAndBottom/>
            <wp:docPr id="6" name="Picture 6" descr="sign panel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 panel detail"/>
                    <pic:cNvPicPr>
                      <a:picLocks noChangeAspect="1" noChangeArrowheads="1"/>
                    </pic:cNvPicPr>
                  </pic:nvPicPr>
                  <pic:blipFill>
                    <a:blip r:embed="rId13" cstate="print"/>
                    <a:srcRect/>
                    <a:stretch>
                      <a:fillRect/>
                    </a:stretch>
                  </pic:blipFill>
                  <pic:spPr bwMode="auto">
                    <a:xfrm>
                      <a:off x="0" y="0"/>
                      <a:ext cx="2733675" cy="2209800"/>
                    </a:xfrm>
                    <a:prstGeom prst="rect">
                      <a:avLst/>
                    </a:prstGeom>
                    <a:noFill/>
                    <a:ln w="9525">
                      <a:noFill/>
                      <a:miter lim="800000"/>
                      <a:headEnd/>
                      <a:tailEnd/>
                    </a:ln>
                  </pic:spPr>
                </pic:pic>
              </a:graphicData>
            </a:graphic>
          </wp:anchor>
        </w:drawing>
      </w:r>
    </w:p>
    <w:p w:rsidR="00D8020B" w:rsidRDefault="00D8020B">
      <w:pPr>
        <w:widowControl w:val="0"/>
      </w:pPr>
    </w:p>
    <w:p w:rsidR="00D8020B" w:rsidRDefault="00D8020B">
      <w:pPr>
        <w:widowControl w:val="0"/>
      </w:pPr>
    </w:p>
    <w:p w:rsidR="00D8020B" w:rsidRDefault="00D8020B">
      <w:pPr>
        <w:widowControl w:val="0"/>
      </w:pPr>
    </w:p>
    <w:p w:rsidR="00D8020B" w:rsidRDefault="00A3383F">
      <w:pPr>
        <w:pStyle w:val="Heading2"/>
      </w:pPr>
      <w:bookmarkStart w:id="4" w:name="_Toc39391165"/>
      <w:r>
        <w:br w:type="page"/>
      </w:r>
      <w:bookmarkStart w:id="5" w:name="_Toc309305035"/>
      <w:r w:rsidR="00D8020B">
        <w:lastRenderedPageBreak/>
        <w:t>4.3</w:t>
      </w:r>
      <w:r w:rsidR="00D8020B">
        <w:tab/>
        <w:t>Sign Schedule</w:t>
      </w:r>
      <w:bookmarkEnd w:id="4"/>
      <w:bookmarkEnd w:id="5"/>
    </w:p>
    <w:p w:rsidR="00D8020B" w:rsidRDefault="00D8020B">
      <w:pPr>
        <w:widowControl w:val="0"/>
      </w:pPr>
      <w:r>
        <w:t>Prepare the Sign Schedule,</w:t>
      </w:r>
      <w:r w:rsidR="00FA1A57">
        <w:t xml:space="preserve"> as</w:t>
      </w:r>
      <w:r>
        <w:t xml:space="preserve"> shown in </w:t>
      </w:r>
      <w:r>
        <w:rPr>
          <w:color w:val="0000FF"/>
        </w:rPr>
        <w:t>Appendix IIA-6</w:t>
      </w:r>
      <w:r>
        <w:t xml:space="preserve"> or </w:t>
      </w:r>
      <w:r>
        <w:rPr>
          <w:color w:val="0000FF"/>
        </w:rPr>
        <w:t>IIA-7</w:t>
      </w:r>
      <w:r>
        <w:t>.</w:t>
      </w:r>
    </w:p>
    <w:p w:rsidR="00A3383F" w:rsidRDefault="00476418">
      <w:pPr>
        <w:widowControl w:val="0"/>
      </w:pPr>
      <w:r>
        <w:rPr>
          <w:noProof/>
        </w:rPr>
        <w:pict>
          <v:group id="_x0000_s1193" style="position:absolute;left:0;text-align:left;margin-left:27pt;margin-top:35.45pt;width:400.3pt;height:289.45pt;z-index:251682816;mso-wrap-distance-top:14.4pt;mso-wrap-distance-bottom:14.4pt" coordorigin="1980,8434" coordsize="8280,6150">
            <v:shape id="_x0000_s1158" type="#_x0000_t75" style="position:absolute;left:1980;top:8434;width:8280;height:5430" fillcolor="window">
              <v:imagedata r:id="rId14" o:title="AppIIA-6 Sign Schedule"/>
            </v:shape>
            <v:shape id="_x0000_s1159" type="#_x0000_t202" style="position:absolute;left:1980;top:13860;width:8280;height:724" o:allowincell="f" stroked="f">
              <v:textbox>
                <w:txbxContent>
                  <w:p w:rsidR="006A632D" w:rsidRDefault="006A632D">
                    <w:pPr>
                      <w:pStyle w:val="Caption"/>
                      <w:spacing w:before="0" w:after="0"/>
                      <w:rPr>
                        <w:b/>
                      </w:rPr>
                    </w:pPr>
                    <w:r>
                      <w:rPr>
                        <w:b/>
                      </w:rPr>
                      <w:t>EXAMPLE OF A SIGN SCHEDULE</w:t>
                    </w:r>
                  </w:p>
                  <w:p w:rsidR="006A632D" w:rsidRDefault="006A632D">
                    <w:pPr>
                      <w:pStyle w:val="BodyText2"/>
                    </w:pPr>
                    <w:r>
                      <w:t>(See Appendix IIA-6)</w:t>
                    </w:r>
                  </w:p>
                </w:txbxContent>
              </v:textbox>
            </v:shape>
            <w10:wrap type="topAndBottom"/>
          </v:group>
        </w:pict>
      </w:r>
    </w:p>
    <w:p w:rsidR="00D8020B" w:rsidRPr="00C14889" w:rsidRDefault="00D8020B">
      <w:pPr>
        <w:widowControl w:val="0"/>
      </w:pPr>
      <w:r w:rsidRPr="00C14889">
        <w:t>A Sign Schedule sheet</w:t>
      </w:r>
      <w:r w:rsidRPr="00C14889">
        <w:rPr>
          <w:b/>
        </w:rPr>
        <w:t xml:space="preserve"> </w:t>
      </w:r>
      <w:r w:rsidRPr="00C14889">
        <w:t xml:space="preserve">provides detailed information </w:t>
      </w:r>
      <w:r w:rsidR="00403EC0" w:rsidRPr="00C14889">
        <w:t>about</w:t>
      </w:r>
      <w:r w:rsidRPr="00C14889">
        <w:t xml:space="preserve"> all signs to be installed on the project. The following subsections will discuss the data needed on the Sign Schedule. To illustrate and detail the information shown on the Sign Schedule, Sign No. 74 in </w:t>
      </w:r>
      <w:r w:rsidRPr="00C14889">
        <w:rPr>
          <w:color w:val="0000FF"/>
        </w:rPr>
        <w:t>Appendix IIA-6</w:t>
      </w:r>
      <w:r w:rsidRPr="00C14889">
        <w:t xml:space="preserve"> will be used as an example.</w:t>
      </w:r>
    </w:p>
    <w:p w:rsidR="00D8020B" w:rsidRPr="00C14889" w:rsidRDefault="00D8020B">
      <w:pPr>
        <w:pStyle w:val="Heading3"/>
      </w:pPr>
      <w:bookmarkStart w:id="6" w:name="_Toc309305036"/>
      <w:r w:rsidRPr="00C14889">
        <w:t>4.3.1 Text Number</w:t>
      </w:r>
      <w:bookmarkEnd w:id="6"/>
    </w:p>
    <w:p w:rsidR="00D8020B" w:rsidRPr="00C14889" w:rsidRDefault="00D8020B">
      <w:pPr>
        <w:widowControl w:val="0"/>
      </w:pPr>
      <w:r w:rsidRPr="00C14889">
        <w:t xml:space="preserve">The sign text number column, </w:t>
      </w:r>
      <w:r w:rsidR="00FA1A57" w:rsidRPr="00C14889">
        <w:t>as shown</w:t>
      </w:r>
      <w:r w:rsidRPr="00C14889">
        <w:t xml:space="preserve"> in Figure 4-3, is determined by numbering the sign text from one through the number of signs, or grouping of signs, illustrated in the text column. Signs or grouping of signs that are alike should have the same text number.</w:t>
      </w:r>
      <w:r w:rsidR="00FF152A">
        <w:t xml:space="preserve"> The text numbers shall match the bottom half of the circle of the signs on the plan sheet(s) for which it applies.</w:t>
      </w:r>
    </w:p>
    <w:p w:rsidR="00D8020B" w:rsidRPr="00C14889" w:rsidRDefault="00D8020B">
      <w:pPr>
        <w:widowControl w:val="0"/>
      </w:pPr>
    </w:p>
    <w:p w:rsidR="00D8020B" w:rsidRPr="00C14889" w:rsidRDefault="00D8020B">
      <w:pPr>
        <w:widowControl w:val="0"/>
      </w:pPr>
      <w:r w:rsidRPr="00C14889">
        <w:t>It is also desirable to arrange the signs in the following order: Regulatory signs, Warning signs, Guide signs. It is recommended to use the Standard Highway Signs Book when determining the type and order of signs to be presented on the Sign Schedule.</w:t>
      </w:r>
    </w:p>
    <w:p w:rsidR="00D8020B" w:rsidRPr="00C14889" w:rsidRDefault="008A52FA" w:rsidP="008A52FA">
      <w:pPr>
        <w:pStyle w:val="Heading3"/>
      </w:pPr>
      <w:bookmarkStart w:id="7" w:name="_Toc309305037"/>
      <w:r w:rsidRPr="00C14889">
        <w:t>4.3.1a Text</w:t>
      </w:r>
      <w:bookmarkEnd w:id="7"/>
    </w:p>
    <w:p w:rsidR="008A52FA" w:rsidRPr="008A52FA" w:rsidRDefault="008A52FA" w:rsidP="008A52FA">
      <w:r w:rsidRPr="00C14889">
        <w:t>The text column, as shown in Figure 4-3, illustrates a graphic view of the sign and message.</w:t>
      </w:r>
    </w:p>
    <w:p w:rsidR="00D8020B" w:rsidRDefault="00476418">
      <w:pPr>
        <w:widowControl w:val="0"/>
      </w:pPr>
      <w:r>
        <w:rPr>
          <w:noProof/>
        </w:rPr>
        <w:lastRenderedPageBreak/>
        <w:pict>
          <v:shape id="_x0000_s1044" type="#_x0000_t202" style="position:absolute;left:0;text-align:left;margin-left:74.7pt;margin-top:263.1pt;width:358.25pt;height:25.05pt;z-index:251635712;mso-position-horizontal-relative:text;mso-position-vertical-relative:text" stroked="f">
            <v:textbox style="mso-next-textbox:#_x0000_s1044">
              <w:txbxContent>
                <w:p w:rsidR="006A632D" w:rsidRDefault="006A632D">
                  <w:pPr>
                    <w:jc w:val="center"/>
                  </w:pPr>
                  <w:r>
                    <w:rPr>
                      <w:b/>
                    </w:rPr>
                    <w:t xml:space="preserve">Figure 4-3: TEXT NUMBER </w:t>
                  </w:r>
                  <w:r w:rsidRPr="00C14889">
                    <w:rPr>
                      <w:b/>
                    </w:rPr>
                    <w:t>and TEXT (Highlighted)</w:t>
                  </w:r>
                </w:p>
              </w:txbxContent>
            </v:textbox>
          </v:shape>
        </w:pict>
      </w:r>
      <w:r w:rsidR="00B006F1">
        <w:rPr>
          <w:noProof/>
        </w:rPr>
        <w:drawing>
          <wp:anchor distT="0" distB="0" distL="114300" distR="114300" simplePos="0" relativeHeight="251634688" behindDoc="0" locked="0" layoutInCell="1" allowOverlap="1">
            <wp:simplePos x="0" y="0"/>
            <wp:positionH relativeFrom="column">
              <wp:posOffset>342900</wp:posOffset>
            </wp:positionH>
            <wp:positionV relativeFrom="paragraph">
              <wp:posOffset>116840</wp:posOffset>
            </wp:positionV>
            <wp:extent cx="5257800" cy="3067050"/>
            <wp:effectExtent l="19050" t="0" r="0" b="0"/>
            <wp:wrapTopAndBottom/>
            <wp:docPr id="19" name="Picture 1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1"/>
                    <pic:cNvPicPr>
                      <a:picLocks noChangeAspect="1" noChangeArrowheads="1"/>
                    </pic:cNvPicPr>
                  </pic:nvPicPr>
                  <pic:blipFill>
                    <a:blip r:embed="rId15" cstate="print"/>
                    <a:srcRect/>
                    <a:stretch>
                      <a:fillRect/>
                    </a:stretch>
                  </pic:blipFill>
                  <pic:spPr bwMode="auto">
                    <a:xfrm>
                      <a:off x="0" y="0"/>
                      <a:ext cx="5257800" cy="3067050"/>
                    </a:xfrm>
                    <a:prstGeom prst="rect">
                      <a:avLst/>
                    </a:prstGeom>
                    <a:noFill/>
                    <a:ln w="9525">
                      <a:noFill/>
                      <a:miter lim="800000"/>
                      <a:headEnd/>
                      <a:tailEnd/>
                    </a:ln>
                  </pic:spPr>
                </pic:pic>
              </a:graphicData>
            </a:graphic>
          </wp:anchor>
        </w:drawing>
      </w:r>
    </w:p>
    <w:p w:rsidR="00D8020B" w:rsidRDefault="00D8020B">
      <w:pPr>
        <w:widowControl w:val="0"/>
      </w:pPr>
    </w:p>
    <w:p w:rsidR="00D8020B" w:rsidRDefault="00D8020B">
      <w:pPr>
        <w:widowControl w:val="0"/>
      </w:pPr>
    </w:p>
    <w:p w:rsidR="00D8020B" w:rsidRDefault="00D8020B">
      <w:pPr>
        <w:pStyle w:val="Heading3"/>
      </w:pPr>
      <w:bookmarkStart w:id="8" w:name="_Toc309305038"/>
      <w:r>
        <w:t>4.3.2 Sign Number</w:t>
      </w:r>
      <w:bookmarkEnd w:id="8"/>
    </w:p>
    <w:p w:rsidR="00D8020B" w:rsidRDefault="00D8020B">
      <w:r>
        <w:t xml:space="preserve">The sign number column, </w:t>
      </w:r>
      <w:r w:rsidR="00FA1A57">
        <w:t xml:space="preserve">as </w:t>
      </w:r>
      <w:r>
        <w:t>shown in Figure 4-4, is determined by numbering the signs starting on the first sheet of the sign plans and progressing through the plans</w:t>
      </w:r>
      <w:r w:rsidR="00C27A6A">
        <w:t xml:space="preserve">. </w:t>
      </w:r>
      <w:r w:rsidR="00C27A6A" w:rsidRPr="00C14889">
        <w:t>The sign number shall match the top half of the circle of the signs on the plan sheet(s) for which it applies.</w:t>
      </w:r>
    </w:p>
    <w:p w:rsidR="00D8020B" w:rsidRDefault="00476418">
      <w:pPr>
        <w:widowControl w:val="0"/>
      </w:pPr>
      <w:r>
        <w:rPr>
          <w:noProof/>
        </w:rPr>
        <w:pict>
          <v:shape id="_x0000_s1048" type="#_x0000_t202" style="position:absolute;left:0;text-align:left;margin-left:64.8pt;margin-top:257.05pt;width:311.4pt;height:22.85pt;z-index:251637760" o:allowincell="f" stroked="f">
            <v:textbox style="mso-next-textbox:#_x0000_s1048">
              <w:txbxContent>
                <w:p w:rsidR="006A632D" w:rsidRDefault="006A632D">
                  <w:pPr>
                    <w:jc w:val="center"/>
                  </w:pPr>
                  <w:r>
                    <w:rPr>
                      <w:b/>
                    </w:rPr>
                    <w:t>Figure 4-4: SIGN NUMBER (Highlighted)</w:t>
                  </w:r>
                </w:p>
              </w:txbxContent>
            </v:textbox>
          </v:shape>
        </w:pict>
      </w:r>
      <w:r w:rsidR="00B006F1">
        <w:rPr>
          <w:noProof/>
        </w:rPr>
        <w:drawing>
          <wp:anchor distT="0" distB="0" distL="114300" distR="114300" simplePos="0" relativeHeight="251636736" behindDoc="0" locked="0" layoutInCell="0" allowOverlap="1">
            <wp:simplePos x="0" y="0"/>
            <wp:positionH relativeFrom="column">
              <wp:posOffset>342900</wp:posOffset>
            </wp:positionH>
            <wp:positionV relativeFrom="paragraph">
              <wp:posOffset>213360</wp:posOffset>
            </wp:positionV>
            <wp:extent cx="5257800" cy="3068320"/>
            <wp:effectExtent l="19050" t="0" r="0" b="0"/>
            <wp:wrapTopAndBottom/>
            <wp:docPr id="23" name="Picture 2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spect="1" noChangeArrowheads="1"/>
                    </pic:cNvPicPr>
                  </pic:nvPicPr>
                  <pic:blipFill>
                    <a:blip r:embed="rId16" cstate="print"/>
                    <a:srcRect/>
                    <a:stretch>
                      <a:fillRect/>
                    </a:stretch>
                  </pic:blipFill>
                  <pic:spPr bwMode="auto">
                    <a:xfrm>
                      <a:off x="0" y="0"/>
                      <a:ext cx="5257800" cy="3068320"/>
                    </a:xfrm>
                    <a:prstGeom prst="rect">
                      <a:avLst/>
                    </a:prstGeom>
                    <a:noFill/>
                    <a:ln w="9525">
                      <a:noFill/>
                      <a:miter lim="800000"/>
                      <a:headEnd/>
                      <a:tailEnd/>
                    </a:ln>
                  </pic:spPr>
                </pic:pic>
              </a:graphicData>
            </a:graphic>
          </wp:anchor>
        </w:drawing>
      </w:r>
    </w:p>
    <w:p w:rsidR="00D8020B" w:rsidRDefault="00D8020B">
      <w:pPr>
        <w:widowControl w:val="0"/>
      </w:pPr>
    </w:p>
    <w:p w:rsidR="00D8020B" w:rsidRDefault="00D8020B">
      <w:pPr>
        <w:pStyle w:val="Heading3"/>
      </w:pPr>
      <w:bookmarkStart w:id="9" w:name="_Toc309305039"/>
      <w:r>
        <w:t>4.3.3 Sign Structure Standard</w:t>
      </w:r>
      <w:bookmarkEnd w:id="9"/>
    </w:p>
    <w:p w:rsidR="00D8020B" w:rsidRDefault="00B006F1">
      <w:pPr>
        <w:widowControl w:val="0"/>
        <w:tabs>
          <w:tab w:val="left" w:pos="6840"/>
        </w:tabs>
      </w:pPr>
      <w:r>
        <w:rPr>
          <w:noProof/>
        </w:rPr>
        <w:drawing>
          <wp:anchor distT="0" distB="0" distL="114300" distR="114300" simplePos="0" relativeHeight="251638784" behindDoc="0" locked="0" layoutInCell="0" allowOverlap="1">
            <wp:simplePos x="0" y="0"/>
            <wp:positionH relativeFrom="column">
              <wp:posOffset>342900</wp:posOffset>
            </wp:positionH>
            <wp:positionV relativeFrom="paragraph">
              <wp:posOffset>470535</wp:posOffset>
            </wp:positionV>
            <wp:extent cx="5257800" cy="3095625"/>
            <wp:effectExtent l="19050" t="0" r="0" b="0"/>
            <wp:wrapTopAndBottom/>
            <wp:docPr id="26" name="Picture 2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3"/>
                    <pic:cNvPicPr>
                      <a:picLocks noChangeAspect="1" noChangeArrowheads="1"/>
                    </pic:cNvPicPr>
                  </pic:nvPicPr>
                  <pic:blipFill>
                    <a:blip r:embed="rId17" cstate="print"/>
                    <a:srcRect/>
                    <a:stretch>
                      <a:fillRect/>
                    </a:stretch>
                  </pic:blipFill>
                  <pic:spPr bwMode="auto">
                    <a:xfrm>
                      <a:off x="0" y="0"/>
                      <a:ext cx="5257800" cy="3095625"/>
                    </a:xfrm>
                    <a:prstGeom prst="rect">
                      <a:avLst/>
                    </a:prstGeom>
                    <a:noFill/>
                    <a:ln w="9525">
                      <a:noFill/>
                      <a:miter lim="800000"/>
                      <a:headEnd/>
                      <a:tailEnd/>
                    </a:ln>
                  </pic:spPr>
                </pic:pic>
              </a:graphicData>
            </a:graphic>
          </wp:anchor>
        </w:drawing>
      </w:r>
      <w:r w:rsidR="00476418">
        <w:rPr>
          <w:noProof/>
        </w:rPr>
        <w:pict>
          <v:shape id="_x0000_s1051" type="#_x0000_t202" style="position:absolute;left:0;text-align:left;margin-left:63.9pt;margin-top:280pt;width:340.2pt;height:21.6pt;z-index:251639808;mso-position-horizontal-relative:text;mso-position-vertical-relative:text" o:allowincell="f" stroked="f">
            <v:textbox style="mso-next-textbox:#_x0000_s1051">
              <w:txbxContent>
                <w:p w:rsidR="006A632D" w:rsidRDefault="006A632D">
                  <w:pPr>
                    <w:jc w:val="center"/>
                    <w:rPr>
                      <w:b/>
                    </w:rPr>
                  </w:pPr>
                  <w:r>
                    <w:rPr>
                      <w:b/>
                    </w:rPr>
                    <w:t>Figure 4-5: SIGN STRUCTURE STANDARD (Highlighted)</w:t>
                  </w:r>
                </w:p>
              </w:txbxContent>
            </v:textbox>
          </v:shape>
        </w:pict>
      </w:r>
      <w:r w:rsidR="00D8020B">
        <w:t xml:space="preserve">The sign structure standard column, </w:t>
      </w:r>
      <w:r w:rsidR="00FA1A57">
        <w:t xml:space="preserve">as </w:t>
      </w:r>
      <w:r w:rsidR="00D8020B">
        <w:t xml:space="preserve">shown in Figure 4-5, identifies the type of </w:t>
      </w:r>
      <w:bookmarkStart w:id="10" w:name="_Hlt40157146"/>
      <w:bookmarkEnd w:id="10"/>
      <w:r w:rsidR="00D8020B">
        <w:t xml:space="preserve">structure [i.e. Overhead, </w:t>
      </w:r>
      <w:smartTag w:uri="urn:schemas-microsoft-com:office:smarttags" w:element="place">
        <w:smartTag w:uri="urn:schemas-microsoft-com:office:smarttags" w:element="City">
          <w:r w:rsidR="00D8020B">
            <w:t>Type</w:t>
          </w:r>
        </w:smartTag>
        <w:r w:rsidR="00D8020B">
          <w:t xml:space="preserve"> </w:t>
        </w:r>
        <w:smartTag w:uri="urn:schemas-microsoft-com:office:smarttags" w:element="State">
          <w:r w:rsidR="00D8020B">
            <w:t>VA</w:t>
          </w:r>
        </w:smartTag>
      </w:smartTag>
      <w:r w:rsidR="00D8020B">
        <w:t>, Type VIA, steel or wood (size and type)].</w:t>
      </w:r>
    </w:p>
    <w:p w:rsidR="00D8020B" w:rsidRDefault="00D8020B">
      <w:pPr>
        <w:widowControl w:val="0"/>
        <w:tabs>
          <w:tab w:val="left" w:pos="6840"/>
        </w:tabs>
      </w:pPr>
    </w:p>
    <w:p w:rsidR="00D8020B" w:rsidRDefault="00D8020B">
      <w:pPr>
        <w:pStyle w:val="Heading3"/>
      </w:pPr>
      <w:bookmarkStart w:id="11" w:name="_Toc309305040"/>
      <w:r>
        <w:t>4.3.4 Panel Size</w:t>
      </w:r>
      <w:bookmarkEnd w:id="11"/>
    </w:p>
    <w:p w:rsidR="00D8020B" w:rsidRDefault="00476418">
      <w:pPr>
        <w:widowControl w:val="0"/>
      </w:pPr>
      <w:r w:rsidRPr="00476418">
        <w:rPr>
          <w:noProof/>
          <w:sz w:val="20"/>
        </w:rPr>
        <w:pict>
          <v:group id="_x0000_s1163" style="position:absolute;left:0;text-align:left;margin-left:27pt;margin-top:56.65pt;width:414pt;height:260.35pt;z-index:251640832;mso-wrap-distance-top:7.2pt;mso-wrap-distance-bottom:7.2pt" coordorigin="1980,8908" coordsize="8280,5207" o:allowoverlap="f">
            <v:shape id="_x0000_s1053" type="#_x0000_t202" style="position:absolute;left:3708;top:13683;width:4824;height:432" o:allowincell="f" stroked="f">
              <v:textbox style="mso-next-textbox:#_x0000_s1053">
                <w:txbxContent>
                  <w:p w:rsidR="006A632D" w:rsidRDefault="006A632D">
                    <w:pPr>
                      <w:pStyle w:val="BodyText2"/>
                    </w:pPr>
                    <w:r>
                      <w:t>Figure 4-6: PANEL SIZE (Highlighted)</w:t>
                    </w:r>
                  </w:p>
                </w:txbxContent>
              </v:textbox>
            </v:shape>
            <v:shape id="_x0000_s1055" type="#_x0000_t75" style="position:absolute;left:1980;top:8908;width:8280;height:4811" fillcolor="window">
              <v:imagedata r:id="rId18" o:title="Untitled-4"/>
            </v:shape>
            <w10:wrap type="topAndBottom"/>
          </v:group>
        </w:pict>
      </w:r>
      <w:r w:rsidR="00D8020B">
        <w:t xml:space="preserve">The panel size column, </w:t>
      </w:r>
      <w:r w:rsidR="00FA1A57">
        <w:t xml:space="preserve">as </w:t>
      </w:r>
      <w:r w:rsidR="00D8020B">
        <w:t xml:space="preserve">shown in Figure 4-6, is determined from the GUIDSIGN Software Program, Standard Highway Signs Manual, MUTCD, or the </w:t>
      </w:r>
      <w:smartTag w:uri="urn:schemas-microsoft-com:office:smarttags" w:element="State">
        <w:smartTag w:uri="urn:schemas-microsoft-com:office:smarttags" w:element="place">
          <w:r w:rsidR="00D8020B">
            <w:t>Virginia</w:t>
          </w:r>
        </w:smartTag>
      </w:smartTag>
      <w:r w:rsidR="00D8020B">
        <w:t xml:space="preserve"> supplement to the MUTCD.</w:t>
      </w:r>
    </w:p>
    <w:p w:rsidR="00D8020B" w:rsidRDefault="00D8020B">
      <w:pPr>
        <w:pStyle w:val="Heading3"/>
      </w:pPr>
      <w:bookmarkStart w:id="12" w:name="_Toc309305041"/>
      <w:r>
        <w:lastRenderedPageBreak/>
        <w:t>4.3.5 Letter Type/Fabrication</w:t>
      </w:r>
      <w:bookmarkEnd w:id="12"/>
    </w:p>
    <w:p w:rsidR="00D8020B" w:rsidRDefault="00476418">
      <w:pPr>
        <w:widowControl w:val="0"/>
      </w:pPr>
      <w:r>
        <w:rPr>
          <w:noProof/>
        </w:rPr>
        <w:pict>
          <v:shape id="_x0000_s1057" type="#_x0000_t202" style="position:absolute;left:0;text-align:left;margin-left:64.8pt;margin-top:280.65pt;width:338.4pt;height:21.6pt;z-index:251641856" o:allowincell="f" stroked="f">
            <v:textbox style="mso-next-textbox:#_x0000_s1057">
              <w:txbxContent>
                <w:p w:rsidR="006A632D" w:rsidRDefault="006A632D">
                  <w:pPr>
                    <w:jc w:val="center"/>
                    <w:rPr>
                      <w:b/>
                    </w:rPr>
                  </w:pPr>
                  <w:r>
                    <w:rPr>
                      <w:b/>
                    </w:rPr>
                    <w:t>Figure 4-7: LETTER TYPE / FABRICATION (Highlighted)</w:t>
                  </w:r>
                </w:p>
              </w:txbxContent>
            </v:textbox>
          </v:shape>
        </w:pict>
      </w:r>
      <w:r w:rsidR="00B006F1">
        <w:rPr>
          <w:noProof/>
          <w:color w:val="0000FF"/>
        </w:rPr>
        <w:drawing>
          <wp:anchor distT="0" distB="0" distL="114300" distR="114300" simplePos="0" relativeHeight="251642880" behindDoc="0" locked="0" layoutInCell="0" allowOverlap="1">
            <wp:simplePos x="0" y="0"/>
            <wp:positionH relativeFrom="column">
              <wp:posOffset>342900</wp:posOffset>
            </wp:positionH>
            <wp:positionV relativeFrom="paragraph">
              <wp:posOffset>518160</wp:posOffset>
            </wp:positionV>
            <wp:extent cx="5257800" cy="3067050"/>
            <wp:effectExtent l="19050" t="0" r="0" b="0"/>
            <wp:wrapTopAndBottom/>
            <wp:docPr id="34" name="Picture 34"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titled-5"/>
                    <pic:cNvPicPr>
                      <a:picLocks noChangeAspect="1" noChangeArrowheads="1"/>
                    </pic:cNvPicPr>
                  </pic:nvPicPr>
                  <pic:blipFill>
                    <a:blip r:embed="rId19" cstate="print"/>
                    <a:srcRect/>
                    <a:stretch>
                      <a:fillRect/>
                    </a:stretch>
                  </pic:blipFill>
                  <pic:spPr bwMode="auto">
                    <a:xfrm>
                      <a:off x="0" y="0"/>
                      <a:ext cx="5257800" cy="3067050"/>
                    </a:xfrm>
                    <a:prstGeom prst="rect">
                      <a:avLst/>
                    </a:prstGeom>
                    <a:noFill/>
                    <a:ln w="9525">
                      <a:noFill/>
                      <a:miter lim="800000"/>
                      <a:headEnd/>
                      <a:tailEnd/>
                    </a:ln>
                  </pic:spPr>
                </pic:pic>
              </a:graphicData>
            </a:graphic>
          </wp:anchor>
        </w:drawing>
      </w:r>
      <w:r w:rsidR="00D8020B">
        <w:t xml:space="preserve">The sign lettering type and fabrication column, </w:t>
      </w:r>
      <w:r w:rsidR="00FA1A57">
        <w:t xml:space="preserve">as </w:t>
      </w:r>
      <w:r w:rsidR="00D8020B">
        <w:t xml:space="preserve">shown in Figure 4-7, is determined from the </w:t>
      </w:r>
      <w:smartTag w:uri="urn:schemas-microsoft-com:office:smarttags" w:element="Street">
        <w:smartTag w:uri="urn:schemas-microsoft-com:office:smarttags" w:element="address">
          <w:r w:rsidR="00D8020B">
            <w:rPr>
              <w:color w:val="0000FF"/>
              <w:u w:val="single"/>
            </w:rPr>
            <w:t>VDOT Road</w:t>
          </w:r>
        </w:smartTag>
      </w:smartTag>
      <w:r w:rsidR="00D8020B">
        <w:rPr>
          <w:color w:val="0000FF"/>
          <w:u w:val="single"/>
        </w:rPr>
        <w:t xml:space="preserve"> and Bridge Specifications, Section 701 - Traffic Signs</w:t>
      </w:r>
      <w:r w:rsidR="00D8020B">
        <w:t>.</w:t>
      </w:r>
    </w:p>
    <w:p w:rsidR="00D8020B" w:rsidRDefault="00D8020B">
      <w:pPr>
        <w:pStyle w:val="Heading3"/>
      </w:pPr>
    </w:p>
    <w:p w:rsidR="00D8020B" w:rsidRDefault="00D8020B">
      <w:pPr>
        <w:pStyle w:val="Heading3"/>
      </w:pPr>
      <w:bookmarkStart w:id="13" w:name="_Toc309305042"/>
      <w:r>
        <w:t>4.3.6 Color Combination</w:t>
      </w:r>
      <w:bookmarkEnd w:id="13"/>
    </w:p>
    <w:p w:rsidR="00D8020B" w:rsidRDefault="00B006F1">
      <w:r>
        <w:rPr>
          <w:noProof/>
        </w:rPr>
        <w:drawing>
          <wp:anchor distT="0" distB="0" distL="114300" distR="114300" simplePos="0" relativeHeight="251644928" behindDoc="0" locked="0" layoutInCell="0" allowOverlap="1">
            <wp:simplePos x="0" y="0"/>
            <wp:positionH relativeFrom="column">
              <wp:posOffset>342900</wp:posOffset>
            </wp:positionH>
            <wp:positionV relativeFrom="paragraph">
              <wp:posOffset>448310</wp:posOffset>
            </wp:positionV>
            <wp:extent cx="5257800" cy="3068320"/>
            <wp:effectExtent l="19050" t="0" r="0" b="0"/>
            <wp:wrapTopAndBottom/>
            <wp:docPr id="37" name="Picture 37"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6"/>
                    <pic:cNvPicPr>
                      <a:picLocks noChangeAspect="1" noChangeArrowheads="1"/>
                    </pic:cNvPicPr>
                  </pic:nvPicPr>
                  <pic:blipFill>
                    <a:blip r:embed="rId20" cstate="print"/>
                    <a:srcRect/>
                    <a:stretch>
                      <a:fillRect/>
                    </a:stretch>
                  </pic:blipFill>
                  <pic:spPr bwMode="auto">
                    <a:xfrm>
                      <a:off x="0" y="0"/>
                      <a:ext cx="5257800" cy="3068320"/>
                    </a:xfrm>
                    <a:prstGeom prst="rect">
                      <a:avLst/>
                    </a:prstGeom>
                    <a:noFill/>
                    <a:ln w="9525">
                      <a:noFill/>
                      <a:miter lim="800000"/>
                      <a:headEnd/>
                      <a:tailEnd/>
                    </a:ln>
                  </pic:spPr>
                </pic:pic>
              </a:graphicData>
            </a:graphic>
          </wp:anchor>
        </w:drawing>
      </w:r>
      <w:r w:rsidR="00476418">
        <w:rPr>
          <w:noProof/>
        </w:rPr>
        <w:pict>
          <v:shape id="_x0000_s1060" type="#_x0000_t202" style="position:absolute;left:0;text-align:left;margin-left:83.7pt;margin-top:277.5pt;width:300.6pt;height:21pt;z-index:251643904;mso-position-horizontal-relative:text;mso-position-vertical-relative:text" o:allowincell="f" stroked="f">
            <v:textbox style="mso-next-textbox:#_x0000_s1060">
              <w:txbxContent>
                <w:p w:rsidR="006A632D" w:rsidRDefault="006A632D">
                  <w:pPr>
                    <w:pStyle w:val="BodyText2"/>
                  </w:pPr>
                  <w:r>
                    <w:t>Figure 4-8: COLOR COMBINATION (Highlighted)</w:t>
                  </w:r>
                </w:p>
              </w:txbxContent>
            </v:textbox>
          </v:shape>
        </w:pict>
      </w:r>
      <w:r w:rsidR="00D8020B">
        <w:t xml:space="preserve">The color combination column, </w:t>
      </w:r>
      <w:r w:rsidR="00FA1A57">
        <w:t xml:space="preserve">as </w:t>
      </w:r>
      <w:r w:rsidR="00D8020B">
        <w:t xml:space="preserve">shown in Figure 4-8, is determined from the MUTCD and the Color Code Chart found in </w:t>
      </w:r>
      <w:r w:rsidR="00D8020B">
        <w:rPr>
          <w:color w:val="0000FF"/>
        </w:rPr>
        <w:t>Appendix IIB-17</w:t>
      </w:r>
      <w:r w:rsidR="00D8020B">
        <w:t>.</w:t>
      </w:r>
    </w:p>
    <w:p w:rsidR="00D8020B" w:rsidRDefault="00D8020B">
      <w:pPr>
        <w:pStyle w:val="Heading3"/>
      </w:pPr>
      <w:bookmarkStart w:id="14" w:name="_Toc309305043"/>
      <w:r>
        <w:lastRenderedPageBreak/>
        <w:t>4.3.7 Standard Number</w:t>
      </w:r>
      <w:bookmarkEnd w:id="14"/>
    </w:p>
    <w:p w:rsidR="00D8020B" w:rsidRDefault="00476418">
      <w:pPr>
        <w:widowControl w:val="0"/>
        <w:tabs>
          <w:tab w:val="left" w:pos="90"/>
          <w:tab w:val="left" w:pos="7200"/>
        </w:tabs>
      </w:pPr>
      <w:r>
        <w:rPr>
          <w:noProof/>
        </w:rPr>
        <w:pict>
          <v:shape id="_x0000_s1063" type="#_x0000_t202" style="position:absolute;left:0;text-align:left;margin-left:87.75pt;margin-top:282.4pt;width:292.5pt;height:24.8pt;z-index:251645952" o:allowincell="f" stroked="f">
            <v:textbox style="mso-next-textbox:#_x0000_s1063">
              <w:txbxContent>
                <w:p w:rsidR="006A632D" w:rsidRDefault="006A632D">
                  <w:pPr>
                    <w:pStyle w:val="BodyText2"/>
                  </w:pPr>
                  <w:r>
                    <w:t>Figure 4-9: STANDARD NUMBER (Highlighted)</w:t>
                  </w:r>
                </w:p>
              </w:txbxContent>
            </v:textbox>
          </v:shape>
        </w:pict>
      </w:r>
      <w:r w:rsidR="00B006F1">
        <w:rPr>
          <w:noProof/>
        </w:rPr>
        <w:drawing>
          <wp:anchor distT="0" distB="0" distL="114300" distR="114300" simplePos="0" relativeHeight="251646976" behindDoc="0" locked="0" layoutInCell="0" allowOverlap="1">
            <wp:simplePos x="0" y="0"/>
            <wp:positionH relativeFrom="column">
              <wp:posOffset>365760</wp:posOffset>
            </wp:positionH>
            <wp:positionV relativeFrom="paragraph">
              <wp:posOffset>560070</wp:posOffset>
            </wp:positionV>
            <wp:extent cx="5257800" cy="3067050"/>
            <wp:effectExtent l="19050" t="0" r="0" b="0"/>
            <wp:wrapTopAndBottom/>
            <wp:docPr id="40" name="Picture 40"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7"/>
                    <pic:cNvPicPr>
                      <a:picLocks noChangeAspect="1" noChangeArrowheads="1"/>
                    </pic:cNvPicPr>
                  </pic:nvPicPr>
                  <pic:blipFill>
                    <a:blip r:embed="rId21" cstate="print"/>
                    <a:srcRect/>
                    <a:stretch>
                      <a:fillRect/>
                    </a:stretch>
                  </pic:blipFill>
                  <pic:spPr bwMode="auto">
                    <a:xfrm>
                      <a:off x="0" y="0"/>
                      <a:ext cx="5257800" cy="3067050"/>
                    </a:xfrm>
                    <a:prstGeom prst="rect">
                      <a:avLst/>
                    </a:prstGeom>
                    <a:noFill/>
                    <a:ln w="9525">
                      <a:noFill/>
                      <a:miter lim="800000"/>
                      <a:headEnd/>
                      <a:tailEnd/>
                    </a:ln>
                  </pic:spPr>
                </pic:pic>
              </a:graphicData>
            </a:graphic>
          </wp:anchor>
        </w:drawing>
      </w:r>
      <w:r w:rsidR="00D8020B">
        <w:t>The standard number column, as shown in Figure 4-9, is derived from the MUTCD, Standard Highway Signs Manual or the Virginia Supplement to the MUTCD. If a standard number is not applicable, the word “SPECIAL” is indicated.</w:t>
      </w:r>
    </w:p>
    <w:p w:rsidR="00D8020B" w:rsidRDefault="00D8020B">
      <w:pPr>
        <w:widowControl w:val="0"/>
        <w:tabs>
          <w:tab w:val="left" w:pos="90"/>
          <w:tab w:val="left" w:pos="7200"/>
        </w:tabs>
      </w:pPr>
    </w:p>
    <w:p w:rsidR="00D8020B" w:rsidRDefault="00D8020B">
      <w:pPr>
        <w:widowControl w:val="0"/>
      </w:pPr>
    </w:p>
    <w:p w:rsidR="00D8020B" w:rsidRDefault="00D8020B">
      <w:pPr>
        <w:pStyle w:val="Heading3"/>
      </w:pPr>
      <w:bookmarkStart w:id="15" w:name="_Toc309305044"/>
      <w:r>
        <w:t>4.3.8 Quantity</w:t>
      </w:r>
      <w:bookmarkEnd w:id="15"/>
    </w:p>
    <w:p w:rsidR="00D8020B" w:rsidRDefault="00476418">
      <w:pPr>
        <w:widowControl w:val="0"/>
        <w:ind w:left="60"/>
      </w:pPr>
      <w:r>
        <w:rPr>
          <w:noProof/>
        </w:rPr>
        <w:pict>
          <v:shape id="_x0000_s1066" type="#_x0000_t202" style="position:absolute;left:0;text-align:left;margin-left:115.1pt;margin-top:267.6pt;width:237.85pt;height:24.9pt;z-index:251648000" o:allowincell="f" stroked="f">
            <v:textbox style="mso-next-textbox:#_x0000_s1066">
              <w:txbxContent>
                <w:p w:rsidR="006A632D" w:rsidRDefault="006A632D">
                  <w:pPr>
                    <w:jc w:val="center"/>
                    <w:rPr>
                      <w:b/>
                    </w:rPr>
                  </w:pPr>
                  <w:r>
                    <w:rPr>
                      <w:b/>
                    </w:rPr>
                    <w:t>Figure 4-10: QUANTITY (Highlighted)</w:t>
                  </w:r>
                </w:p>
              </w:txbxContent>
            </v:textbox>
          </v:shape>
        </w:pict>
      </w:r>
      <w:r w:rsidR="00B006F1">
        <w:rPr>
          <w:noProof/>
        </w:rPr>
        <w:drawing>
          <wp:anchor distT="0" distB="0" distL="114300" distR="114300" simplePos="0" relativeHeight="251649024" behindDoc="0" locked="0" layoutInCell="0" allowOverlap="1">
            <wp:simplePos x="0" y="0"/>
            <wp:positionH relativeFrom="column">
              <wp:posOffset>342900</wp:posOffset>
            </wp:positionH>
            <wp:positionV relativeFrom="paragraph">
              <wp:posOffset>358140</wp:posOffset>
            </wp:positionV>
            <wp:extent cx="5257800" cy="3067050"/>
            <wp:effectExtent l="19050" t="0" r="0" b="0"/>
            <wp:wrapTopAndBottom/>
            <wp:docPr id="43" name="Picture 43"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8"/>
                    <pic:cNvPicPr>
                      <a:picLocks noChangeAspect="1" noChangeArrowheads="1"/>
                    </pic:cNvPicPr>
                  </pic:nvPicPr>
                  <pic:blipFill>
                    <a:blip r:embed="rId22" cstate="print"/>
                    <a:srcRect/>
                    <a:stretch>
                      <a:fillRect/>
                    </a:stretch>
                  </pic:blipFill>
                  <pic:spPr bwMode="auto">
                    <a:xfrm>
                      <a:off x="0" y="0"/>
                      <a:ext cx="5257800" cy="3067050"/>
                    </a:xfrm>
                    <a:prstGeom prst="rect">
                      <a:avLst/>
                    </a:prstGeom>
                    <a:noFill/>
                    <a:ln w="9525">
                      <a:noFill/>
                      <a:miter lim="800000"/>
                      <a:headEnd/>
                      <a:tailEnd/>
                    </a:ln>
                  </pic:spPr>
                </pic:pic>
              </a:graphicData>
            </a:graphic>
          </wp:anchor>
        </w:drawing>
      </w:r>
      <w:r w:rsidR="00D8020B">
        <w:t xml:space="preserve">The quantity column for each sign or grouping of signs </w:t>
      </w:r>
      <w:r w:rsidR="00C27A6A" w:rsidRPr="004504DB">
        <w:t>of each text No</w:t>
      </w:r>
      <w:r w:rsidR="00C27A6A">
        <w:t xml:space="preserve">. </w:t>
      </w:r>
      <w:r w:rsidR="00D8020B">
        <w:t xml:space="preserve">for the entire plan set is determined and identified in the Sign Schedule, </w:t>
      </w:r>
      <w:r w:rsidR="00FA1A57">
        <w:t xml:space="preserve">as </w:t>
      </w:r>
      <w:r w:rsidR="00D8020B">
        <w:t>shown in Figure 4-10.</w:t>
      </w:r>
    </w:p>
    <w:p w:rsidR="00D8020B" w:rsidRDefault="00D8020B">
      <w:pPr>
        <w:widowControl w:val="0"/>
      </w:pPr>
    </w:p>
    <w:p w:rsidR="00D8020B" w:rsidRDefault="00D8020B">
      <w:pPr>
        <w:pStyle w:val="Heading3"/>
      </w:pPr>
      <w:bookmarkStart w:id="16" w:name="_Toc309305045"/>
      <w:r>
        <w:lastRenderedPageBreak/>
        <w:t>4.3.9 Sign Area</w:t>
      </w:r>
      <w:bookmarkEnd w:id="16"/>
    </w:p>
    <w:p w:rsidR="00D8020B" w:rsidRDefault="00476418">
      <w:pPr>
        <w:widowControl w:val="0"/>
      </w:pPr>
      <w:r>
        <w:rPr>
          <w:noProof/>
        </w:rPr>
        <w:pict>
          <v:shape id="_x0000_s1069" type="#_x0000_t202" style="position:absolute;left:0;text-align:left;margin-left:118.25pt;margin-top:278.4pt;width:231.5pt;height:21.6pt;z-index:251651072" o:allowincell="f" stroked="f">
            <v:textbox style="mso-next-textbox:#_x0000_s1069">
              <w:txbxContent>
                <w:p w:rsidR="006A632D" w:rsidRDefault="006A632D">
                  <w:pPr>
                    <w:jc w:val="center"/>
                    <w:rPr>
                      <w:b/>
                    </w:rPr>
                  </w:pPr>
                  <w:r>
                    <w:rPr>
                      <w:b/>
                    </w:rPr>
                    <w:t>Figure 4-11: SIGN AREA (Highlighted)</w:t>
                  </w:r>
                </w:p>
              </w:txbxContent>
            </v:textbox>
          </v:shape>
        </w:pict>
      </w:r>
      <w:r w:rsidR="00B006F1">
        <w:rPr>
          <w:noProof/>
        </w:rPr>
        <w:drawing>
          <wp:anchor distT="0" distB="0" distL="114300" distR="114300" simplePos="0" relativeHeight="251650048" behindDoc="0" locked="0" layoutInCell="0" allowOverlap="1">
            <wp:simplePos x="0" y="0"/>
            <wp:positionH relativeFrom="column">
              <wp:posOffset>337820</wp:posOffset>
            </wp:positionH>
            <wp:positionV relativeFrom="paragraph">
              <wp:posOffset>449580</wp:posOffset>
            </wp:positionV>
            <wp:extent cx="5267325" cy="3086100"/>
            <wp:effectExtent l="19050" t="0" r="9525" b="0"/>
            <wp:wrapTopAndBottom/>
            <wp:docPr id="44" name="Picture 44"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9"/>
                    <pic:cNvPicPr preferRelativeResize="0">
                      <a:picLocks noChangeAspect="1" noChangeArrowheads="1"/>
                    </pic:cNvPicPr>
                  </pic:nvPicPr>
                  <pic:blipFill>
                    <a:blip r:embed="rId23" cstate="print"/>
                    <a:srcRect/>
                    <a:stretch>
                      <a:fillRect/>
                    </a:stretch>
                  </pic:blipFill>
                  <pic:spPr bwMode="auto">
                    <a:xfrm>
                      <a:off x="0" y="0"/>
                      <a:ext cx="5267325" cy="3086100"/>
                    </a:xfrm>
                    <a:prstGeom prst="rect">
                      <a:avLst/>
                    </a:prstGeom>
                    <a:noFill/>
                    <a:ln w="9525">
                      <a:noFill/>
                      <a:miter lim="800000"/>
                      <a:headEnd/>
                      <a:tailEnd/>
                    </a:ln>
                  </pic:spPr>
                </pic:pic>
              </a:graphicData>
            </a:graphic>
          </wp:anchor>
        </w:drawing>
      </w:r>
      <w:r w:rsidR="00D8020B">
        <w:t xml:space="preserve">The sign area column, </w:t>
      </w:r>
      <w:r w:rsidR="00FA1A57">
        <w:t xml:space="preserve">as </w:t>
      </w:r>
      <w:r w:rsidR="00D8020B">
        <w:t>shown in Figure 4-11, is the square feet of the sign panel for each sign text number.</w:t>
      </w:r>
    </w:p>
    <w:p w:rsidR="00D8020B" w:rsidRDefault="00D8020B">
      <w:pPr>
        <w:widowControl w:val="0"/>
      </w:pPr>
    </w:p>
    <w:p w:rsidR="00D8020B" w:rsidRDefault="00D8020B">
      <w:pPr>
        <w:widowControl w:val="0"/>
      </w:pPr>
    </w:p>
    <w:p w:rsidR="00D8020B" w:rsidRDefault="00D8020B">
      <w:pPr>
        <w:pStyle w:val="Heading3"/>
      </w:pPr>
      <w:bookmarkStart w:id="17" w:name="_Toc309305046"/>
      <w:r>
        <w:t>4.3.10 Remarks</w:t>
      </w:r>
      <w:bookmarkEnd w:id="17"/>
    </w:p>
    <w:p w:rsidR="00D8020B" w:rsidRDefault="00476418">
      <w:pPr>
        <w:widowControl w:val="0"/>
        <w:ind w:left="60"/>
      </w:pPr>
      <w:r>
        <w:rPr>
          <w:noProof/>
        </w:rPr>
        <w:pict>
          <v:shape id="_x0000_s1071" type="#_x0000_t202" style="position:absolute;left:0;text-align:left;margin-left:122.4pt;margin-top:271.2pt;width:225pt;height:21.6pt;z-index:251653120" o:allowincell="f" stroked="f">
            <v:textbox style="mso-next-textbox:#_x0000_s1071">
              <w:txbxContent>
                <w:p w:rsidR="006A632D" w:rsidRDefault="006A632D">
                  <w:pPr>
                    <w:jc w:val="center"/>
                    <w:rPr>
                      <w:b/>
                    </w:rPr>
                  </w:pPr>
                  <w:r>
                    <w:rPr>
                      <w:b/>
                    </w:rPr>
                    <w:t>Figure 4-12: REMARKS (Highlighted)</w:t>
                  </w:r>
                </w:p>
              </w:txbxContent>
            </v:textbox>
          </v:shape>
        </w:pict>
      </w:r>
      <w:r w:rsidR="00B006F1">
        <w:rPr>
          <w:noProof/>
        </w:rPr>
        <w:drawing>
          <wp:anchor distT="0" distB="0" distL="114300" distR="114300" simplePos="0" relativeHeight="251652096" behindDoc="0" locked="0" layoutInCell="0" allowOverlap="1">
            <wp:simplePos x="0" y="0"/>
            <wp:positionH relativeFrom="column">
              <wp:posOffset>342900</wp:posOffset>
            </wp:positionH>
            <wp:positionV relativeFrom="paragraph">
              <wp:posOffset>422910</wp:posOffset>
            </wp:positionV>
            <wp:extent cx="5257800" cy="3067050"/>
            <wp:effectExtent l="19050" t="0" r="0" b="0"/>
            <wp:wrapTopAndBottom/>
            <wp:docPr id="46" name="Picture 46"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10"/>
                    <pic:cNvPicPr preferRelativeResize="0">
                      <a:picLocks noChangeAspect="1" noChangeArrowheads="1"/>
                    </pic:cNvPicPr>
                  </pic:nvPicPr>
                  <pic:blipFill>
                    <a:blip r:embed="rId24" cstate="print"/>
                    <a:srcRect/>
                    <a:stretch>
                      <a:fillRect/>
                    </a:stretch>
                  </pic:blipFill>
                  <pic:spPr bwMode="auto">
                    <a:xfrm>
                      <a:off x="0" y="0"/>
                      <a:ext cx="5257800" cy="3067050"/>
                    </a:xfrm>
                    <a:prstGeom prst="rect">
                      <a:avLst/>
                    </a:prstGeom>
                    <a:noFill/>
                    <a:ln w="9525">
                      <a:noFill/>
                      <a:miter lim="800000"/>
                      <a:headEnd/>
                      <a:tailEnd/>
                    </a:ln>
                  </pic:spPr>
                </pic:pic>
              </a:graphicData>
            </a:graphic>
          </wp:anchor>
        </w:drawing>
      </w:r>
      <w:r w:rsidR="00D8020B">
        <w:t xml:space="preserve">The remarks column, </w:t>
      </w:r>
      <w:r w:rsidR="00FA1A57">
        <w:t xml:space="preserve">as </w:t>
      </w:r>
      <w:r w:rsidR="00D8020B">
        <w:t>shown in Figure 4-12, denotes figure references, special directions or intentions that further describe the construction requirement of the signs.</w:t>
      </w:r>
    </w:p>
    <w:p w:rsidR="00D8020B" w:rsidRDefault="00D8020B">
      <w:pPr>
        <w:widowControl w:val="0"/>
      </w:pPr>
    </w:p>
    <w:p w:rsidR="00D8020B" w:rsidRDefault="00D8020B">
      <w:pPr>
        <w:pStyle w:val="Heading2"/>
      </w:pPr>
      <w:bookmarkStart w:id="18" w:name="_Toc309305047"/>
      <w:r>
        <w:lastRenderedPageBreak/>
        <w:t>4.4</w:t>
      </w:r>
      <w:r>
        <w:tab/>
        <w:t>Wood Post Structure Calculations</w:t>
      </w:r>
      <w:bookmarkEnd w:id="18"/>
    </w:p>
    <w:p w:rsidR="00D8020B" w:rsidRDefault="00D8020B">
      <w:pPr>
        <w:widowControl w:val="0"/>
      </w:pPr>
      <w:r>
        <w:t xml:space="preserve">Calculations for determining the length of wood post structures are </w:t>
      </w:r>
      <w:r w:rsidR="00FA1A57">
        <w:t xml:space="preserve">as </w:t>
      </w:r>
      <w:r>
        <w:t xml:space="preserve">shown and in </w:t>
      </w:r>
      <w:r>
        <w:rPr>
          <w:color w:val="0000FF"/>
        </w:rPr>
        <w:t>Appendix IIB</w:t>
      </w:r>
      <w:r>
        <w:rPr>
          <w:color w:val="0000FF"/>
        </w:rPr>
        <w:noBreakHyphen/>
        <w:t>7</w:t>
      </w:r>
      <w:r>
        <w:t xml:space="preserve"> for Single Wood Posts and </w:t>
      </w:r>
      <w:r>
        <w:rPr>
          <w:color w:val="0000FF"/>
        </w:rPr>
        <w:t>Appendix IIB-8</w:t>
      </w:r>
      <w:r>
        <w:t xml:space="preserve"> for Double Wood Posts.</w:t>
      </w:r>
    </w:p>
    <w:p w:rsidR="00D8020B" w:rsidRDefault="00B006F1">
      <w:pPr>
        <w:widowControl w:val="0"/>
      </w:pPr>
      <w:r>
        <w:rPr>
          <w:noProof/>
        </w:rPr>
        <w:drawing>
          <wp:anchor distT="0" distB="0" distL="114300" distR="114300" simplePos="0" relativeHeight="251655168" behindDoc="0" locked="0" layoutInCell="0" allowOverlap="1">
            <wp:simplePos x="0" y="0"/>
            <wp:positionH relativeFrom="column">
              <wp:posOffset>3200400</wp:posOffset>
            </wp:positionH>
            <wp:positionV relativeFrom="paragraph">
              <wp:posOffset>537210</wp:posOffset>
            </wp:positionV>
            <wp:extent cx="2743200" cy="3562350"/>
            <wp:effectExtent l="38100" t="19050" r="19050" b="19050"/>
            <wp:wrapTopAndBottom/>
            <wp:docPr id="49" name="Picture 49" descr="Dbl Wood Post Lgt Wks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bl Wood Post Lgt Wksht"/>
                    <pic:cNvPicPr preferRelativeResize="0">
                      <a:picLocks noChangeAspect="1" noChangeArrowheads="1"/>
                    </pic:cNvPicPr>
                  </pic:nvPicPr>
                  <pic:blipFill>
                    <a:blip r:embed="rId25" cstate="print"/>
                    <a:srcRect/>
                    <a:stretch>
                      <a:fillRect/>
                    </a:stretch>
                  </pic:blipFill>
                  <pic:spPr bwMode="auto">
                    <a:xfrm>
                      <a:off x="0" y="0"/>
                      <a:ext cx="2743200" cy="3562350"/>
                    </a:xfrm>
                    <a:prstGeom prst="rect">
                      <a:avLst/>
                    </a:prstGeom>
                    <a:noFill/>
                    <a:ln w="9525">
                      <a:solidFill>
                        <a:srgbClr val="333333"/>
                      </a:solidFill>
                      <a:miter lim="800000"/>
                      <a:headEnd/>
                      <a:tailEnd/>
                    </a:ln>
                  </pic:spPr>
                </pic:pic>
              </a:graphicData>
            </a:graphic>
          </wp:anchor>
        </w:drawing>
      </w:r>
    </w:p>
    <w:p w:rsidR="00D8020B" w:rsidRDefault="00B006F1">
      <w:pPr>
        <w:widowControl w:val="0"/>
      </w:pPr>
      <w:r>
        <w:rPr>
          <w:noProof/>
        </w:rPr>
        <w:drawing>
          <wp:anchor distT="0" distB="0" distL="114300" distR="114300" simplePos="0" relativeHeight="251654144" behindDoc="0" locked="0" layoutInCell="0" allowOverlap="1">
            <wp:simplePos x="0" y="0"/>
            <wp:positionH relativeFrom="column">
              <wp:posOffset>0</wp:posOffset>
            </wp:positionH>
            <wp:positionV relativeFrom="paragraph">
              <wp:posOffset>361950</wp:posOffset>
            </wp:positionV>
            <wp:extent cx="2743200" cy="3562350"/>
            <wp:effectExtent l="38100" t="19050" r="19050" b="19050"/>
            <wp:wrapTopAndBottom/>
            <wp:docPr id="48" name="Picture 48" descr="IIB-7 Single Wood Lgth Wrks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IB-7 Single Wood Lgth Wrksht"/>
                    <pic:cNvPicPr preferRelativeResize="0">
                      <a:picLocks noChangeAspect="1" noChangeArrowheads="1"/>
                    </pic:cNvPicPr>
                  </pic:nvPicPr>
                  <pic:blipFill>
                    <a:blip r:embed="rId26" cstate="print"/>
                    <a:srcRect/>
                    <a:stretch>
                      <a:fillRect/>
                    </a:stretch>
                  </pic:blipFill>
                  <pic:spPr bwMode="auto">
                    <a:xfrm>
                      <a:off x="0" y="0"/>
                      <a:ext cx="2743200" cy="3562350"/>
                    </a:xfrm>
                    <a:prstGeom prst="rect">
                      <a:avLst/>
                    </a:prstGeom>
                    <a:noFill/>
                    <a:ln w="9525">
                      <a:solidFill>
                        <a:srgbClr val="333333"/>
                      </a:solidFill>
                      <a:miter lim="800000"/>
                      <a:headEnd/>
                      <a:tailEnd/>
                    </a:ln>
                  </pic:spPr>
                </pic:pic>
              </a:graphicData>
            </a:graphic>
          </wp:anchor>
        </w:drawing>
      </w:r>
    </w:p>
    <w:p w:rsidR="00D8020B" w:rsidRDefault="00476418">
      <w:pPr>
        <w:widowControl w:val="0"/>
      </w:pPr>
      <w:r>
        <w:rPr>
          <w:noProof/>
        </w:rPr>
        <w:pict>
          <v:shape id="_x0000_s1074" type="#_x0000_t202" style="position:absolute;left:0;text-align:left;margin-left:-21.85pt;margin-top:302.95pt;width:244.8pt;height:66.8pt;z-index:251656192" o:allowincell="f" stroked="f">
            <v:textbox style="mso-next-textbox:#_x0000_s1074">
              <w:txbxContent>
                <w:p w:rsidR="006A632D" w:rsidRDefault="006A632D">
                  <w:pPr>
                    <w:jc w:val="center"/>
                    <w:rPr>
                      <w:b/>
                    </w:rPr>
                  </w:pPr>
                  <w:r>
                    <w:rPr>
                      <w:b/>
                    </w:rPr>
                    <w:t xml:space="preserve"> SINGLE WOOD</w:t>
                  </w:r>
                </w:p>
                <w:p w:rsidR="006A632D" w:rsidRDefault="006A632D">
                  <w:pPr>
                    <w:jc w:val="center"/>
                    <w:rPr>
                      <w:b/>
                    </w:rPr>
                  </w:pPr>
                  <w:r>
                    <w:rPr>
                      <w:b/>
                    </w:rPr>
                    <w:t>POST CALCULATION WORKSHEET</w:t>
                  </w:r>
                </w:p>
                <w:p w:rsidR="006A632D" w:rsidRDefault="006A632D">
                  <w:pPr>
                    <w:jc w:val="center"/>
                    <w:rPr>
                      <w:b/>
                    </w:rPr>
                  </w:pPr>
                  <w:r>
                    <w:rPr>
                      <w:b/>
                    </w:rPr>
                    <w:t>(See Appendix IIB-7)</w:t>
                  </w:r>
                </w:p>
              </w:txbxContent>
            </v:textbox>
          </v:shape>
        </w:pict>
      </w:r>
      <w:r>
        <w:rPr>
          <w:noProof/>
        </w:rPr>
        <w:pict>
          <v:shape id="_x0000_s1075" type="#_x0000_t202" style="position:absolute;left:0;text-align:left;margin-left:246.95pt;margin-top:302.95pt;width:237.6pt;height:75.8pt;z-index:251657216" o:allowincell="f" stroked="f">
            <v:textbox style="mso-next-textbox:#_x0000_s1075">
              <w:txbxContent>
                <w:p w:rsidR="006A632D" w:rsidRDefault="006A632D">
                  <w:pPr>
                    <w:jc w:val="center"/>
                    <w:rPr>
                      <w:b/>
                    </w:rPr>
                  </w:pPr>
                  <w:r>
                    <w:rPr>
                      <w:b/>
                    </w:rPr>
                    <w:t xml:space="preserve"> DOUBLE WOOD</w:t>
                  </w:r>
                </w:p>
                <w:p w:rsidR="006A632D" w:rsidRDefault="006A632D">
                  <w:pPr>
                    <w:jc w:val="center"/>
                    <w:rPr>
                      <w:b/>
                    </w:rPr>
                  </w:pPr>
                  <w:r>
                    <w:rPr>
                      <w:b/>
                    </w:rPr>
                    <w:t>POST CALCULATION WORKSHEET</w:t>
                  </w:r>
                </w:p>
                <w:p w:rsidR="006A632D" w:rsidRDefault="006A632D">
                  <w:pPr>
                    <w:jc w:val="center"/>
                    <w:rPr>
                      <w:b/>
                    </w:rPr>
                  </w:pPr>
                  <w:r>
                    <w:rPr>
                      <w:b/>
                    </w:rPr>
                    <w:t>(See Appendix IIB-8)</w:t>
                  </w:r>
                </w:p>
              </w:txbxContent>
            </v:textbox>
          </v:shape>
        </w:pict>
      </w:r>
    </w:p>
    <w:p w:rsidR="00D8020B" w:rsidRDefault="00D8020B">
      <w:pPr>
        <w:widowControl w:val="0"/>
      </w:pPr>
    </w:p>
    <w:p w:rsidR="00C14889" w:rsidRDefault="00C14889">
      <w:pPr>
        <w:widowControl w:val="0"/>
      </w:pPr>
    </w:p>
    <w:p w:rsidR="00D8020B" w:rsidRDefault="00D8020B">
      <w:pPr>
        <w:widowControl w:val="0"/>
      </w:pPr>
    </w:p>
    <w:p w:rsidR="00D8020B" w:rsidRDefault="00D8020B">
      <w:pPr>
        <w:widowControl w:val="0"/>
      </w:pPr>
    </w:p>
    <w:p w:rsidR="00D8020B" w:rsidRDefault="00D8020B">
      <w:pPr>
        <w:widowControl w:val="0"/>
      </w:pPr>
    </w:p>
    <w:p w:rsidR="00C14889" w:rsidRDefault="00C14889">
      <w:pPr>
        <w:widowControl w:val="0"/>
      </w:pPr>
      <w:bookmarkStart w:id="19" w:name="_Toc39391166"/>
    </w:p>
    <w:p w:rsidR="00C14889" w:rsidRDefault="00C14889">
      <w:pPr>
        <w:widowControl w:val="0"/>
      </w:pPr>
    </w:p>
    <w:p w:rsidR="00D8020B" w:rsidRDefault="00D8020B">
      <w:pPr>
        <w:widowControl w:val="0"/>
      </w:pPr>
      <w:r>
        <w:t xml:space="preserve">Details for determining type of wood post are provided in the </w:t>
      </w:r>
      <w:r>
        <w:rPr>
          <w:color w:val="0000FF"/>
          <w:u w:val="single"/>
        </w:rPr>
        <w:t>VDOT Road and Bridge Standards, Volume II, Section 1300</w:t>
      </w:r>
      <w:r>
        <w:t>, Pages 1301.55 and 1301.56. Post installation and mounting height guidelines are provided on Page 1301.58. The procedure for calculating the size of the wood post is provided on Pages 1301.95 to 1301.106. Mounting height and slope at the sign location are required to determine which chart to use for these computations. The design standards are located under WSP-1 and calculation procedures are located under SPSC-1, SCI-1 and PSI-1.</w:t>
      </w:r>
    </w:p>
    <w:p w:rsidR="00D8020B" w:rsidRDefault="00D8020B">
      <w:pPr>
        <w:widowControl w:val="0"/>
      </w:pPr>
    </w:p>
    <w:p w:rsidR="00D8020B" w:rsidRDefault="00D8020B">
      <w:pPr>
        <w:widowControl w:val="0"/>
      </w:pPr>
    </w:p>
    <w:p w:rsidR="00D8020B" w:rsidRDefault="00D8020B">
      <w:pPr>
        <w:ind w:left="2430"/>
      </w:pPr>
    </w:p>
    <w:p w:rsidR="00D8020B" w:rsidRDefault="00D8020B"/>
    <w:p w:rsidR="00D8020B" w:rsidRDefault="00D8020B"/>
    <w:p w:rsidR="00D8020B" w:rsidRDefault="00D8020B">
      <w:pPr>
        <w:pStyle w:val="Heading2"/>
      </w:pPr>
      <w:bookmarkStart w:id="20" w:name="_Toc309305048"/>
      <w:r>
        <w:lastRenderedPageBreak/>
        <w:t>4.5</w:t>
      </w:r>
      <w:r>
        <w:tab/>
        <w:t>Type VA Sign Structure Detail</w:t>
      </w:r>
      <w:bookmarkEnd w:id="19"/>
      <w:bookmarkEnd w:id="20"/>
    </w:p>
    <w:p w:rsidR="00D8020B" w:rsidRDefault="00D8020B">
      <w:pPr>
        <w:widowControl w:val="0"/>
      </w:pPr>
      <w:r>
        <w:t xml:space="preserve">Instructions to determine the type and details for Type VA Sign Structures are provided in the </w:t>
      </w:r>
      <w:smartTag w:uri="urn:schemas-microsoft-com:office:smarttags" w:element="Street">
        <w:smartTag w:uri="urn:schemas-microsoft-com:office:smarttags" w:element="address">
          <w:r>
            <w:rPr>
              <w:color w:val="0000FF"/>
              <w:u w:val="single"/>
            </w:rPr>
            <w:t>VDOT Road</w:t>
          </w:r>
        </w:smartTag>
      </w:smartTag>
      <w:r>
        <w:rPr>
          <w:color w:val="0000FF"/>
          <w:u w:val="single"/>
        </w:rPr>
        <w:t xml:space="preserve"> and Bridge Standards, Volume II, Section 1300</w:t>
      </w:r>
      <w:r>
        <w:t>, Pages 1301.59 to 1301.66. Additionally, support and foundation detail standards are provided under SSP</w:t>
      </w:r>
      <w:r>
        <w:noBreakHyphen/>
        <w:t xml:space="preserve">VA. </w:t>
      </w:r>
    </w:p>
    <w:p w:rsidR="00D8020B" w:rsidRDefault="00D8020B">
      <w:pPr>
        <w:widowControl w:val="0"/>
      </w:pPr>
    </w:p>
    <w:p w:rsidR="00D8020B" w:rsidRDefault="00D8020B">
      <w:pPr>
        <w:widowControl w:val="0"/>
        <w:numPr>
          <w:ilvl w:val="0"/>
          <w:numId w:val="9"/>
        </w:numPr>
      </w:pPr>
      <w:r>
        <w:t xml:space="preserve">The type and details for Non-Standard Type VA Sign Structures can be determined using the Sign Structure Type VA Data Calculation, </w:t>
      </w:r>
      <w:r w:rsidR="00FA1A57">
        <w:t xml:space="preserve">as </w:t>
      </w:r>
      <w:r>
        <w:t xml:space="preserve">shown and in </w:t>
      </w:r>
      <w:r>
        <w:rPr>
          <w:color w:val="0000FF"/>
        </w:rPr>
        <w:t>Appendix IIB-9</w:t>
      </w:r>
      <w:r>
        <w:t>.</w:t>
      </w:r>
    </w:p>
    <w:p w:rsidR="00D8020B" w:rsidRDefault="00B006F1">
      <w:pPr>
        <w:widowControl w:val="0"/>
      </w:pPr>
      <w:r>
        <w:rPr>
          <w:noProof/>
        </w:rPr>
        <w:drawing>
          <wp:anchor distT="0" distB="0" distL="114300" distR="114300" simplePos="0" relativeHeight="251658240" behindDoc="0" locked="0" layoutInCell="0" allowOverlap="1">
            <wp:simplePos x="0" y="0"/>
            <wp:positionH relativeFrom="column">
              <wp:posOffset>1143000</wp:posOffset>
            </wp:positionH>
            <wp:positionV relativeFrom="paragraph">
              <wp:posOffset>416560</wp:posOffset>
            </wp:positionV>
            <wp:extent cx="3657600" cy="4826000"/>
            <wp:effectExtent l="19050" t="0" r="0" b="0"/>
            <wp:wrapTopAndBottom/>
            <wp:docPr id="52" name="Picture 52" descr="VA Data Calc S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 Data Calc Sht"/>
                    <pic:cNvPicPr preferRelativeResize="0">
                      <a:picLocks noChangeAspect="1" noChangeArrowheads="1"/>
                    </pic:cNvPicPr>
                  </pic:nvPicPr>
                  <pic:blipFill>
                    <a:blip r:embed="rId27" cstate="print"/>
                    <a:srcRect/>
                    <a:stretch>
                      <a:fillRect/>
                    </a:stretch>
                  </pic:blipFill>
                  <pic:spPr bwMode="auto">
                    <a:xfrm>
                      <a:off x="0" y="0"/>
                      <a:ext cx="3657600" cy="4826000"/>
                    </a:xfrm>
                    <a:prstGeom prst="rect">
                      <a:avLst/>
                    </a:prstGeom>
                    <a:noFill/>
                    <a:ln w="9525">
                      <a:noFill/>
                      <a:miter lim="800000"/>
                      <a:headEnd/>
                      <a:tailEnd/>
                    </a:ln>
                  </pic:spPr>
                </pic:pic>
              </a:graphicData>
            </a:graphic>
          </wp:anchor>
        </w:drawing>
      </w:r>
    </w:p>
    <w:p w:rsidR="00D8020B" w:rsidRDefault="00D8020B">
      <w:pPr>
        <w:widowControl w:val="0"/>
      </w:pPr>
    </w:p>
    <w:p w:rsidR="00D8020B" w:rsidRDefault="00476418">
      <w:pPr>
        <w:widowControl w:val="0"/>
      </w:pPr>
      <w:r>
        <w:rPr>
          <w:noProof/>
        </w:rPr>
        <w:pict>
          <v:shape id="_x0000_s1127" type="#_x0000_t202" style="position:absolute;left:0;text-align:left;margin-left:85.05pt;margin-top:370.8pt;width:4in;height:59.6pt;z-index:251667456" stroked="f">
            <v:textbox style="mso-next-textbox:#_x0000_s1127">
              <w:txbxContent>
                <w:p w:rsidR="006A632D" w:rsidRDefault="006A632D">
                  <w:pPr>
                    <w:pStyle w:val="Caption"/>
                    <w:spacing w:before="0" w:after="0"/>
                    <w:rPr>
                      <w:b/>
                    </w:rPr>
                  </w:pPr>
                  <w:r>
                    <w:rPr>
                      <w:b/>
                    </w:rPr>
                    <w:t xml:space="preserve"> SIGN STRUCTURE CALCULATIONS – TYPE VA</w:t>
                  </w:r>
                </w:p>
                <w:p w:rsidR="006A632D" w:rsidRDefault="006A632D">
                  <w:pPr>
                    <w:pStyle w:val="BodyText2"/>
                  </w:pPr>
                  <w:r>
                    <w:t>(See Appendix IIB-9)</w:t>
                  </w:r>
                </w:p>
              </w:txbxContent>
            </v:textbox>
          </v:shape>
        </w:pict>
      </w:r>
    </w:p>
    <w:p w:rsidR="00D8020B" w:rsidRDefault="00D8020B">
      <w:pPr>
        <w:widowControl w:val="0"/>
      </w:pPr>
    </w:p>
    <w:p w:rsidR="00D8020B" w:rsidRDefault="00D8020B">
      <w:pPr>
        <w:widowControl w:val="0"/>
      </w:pPr>
    </w:p>
    <w:p w:rsidR="00D8020B" w:rsidRDefault="00D8020B">
      <w:pPr>
        <w:widowControl w:val="0"/>
      </w:pPr>
    </w:p>
    <w:p w:rsidR="00D8020B" w:rsidRDefault="00D8020B">
      <w:pPr>
        <w:widowControl w:val="0"/>
        <w:numPr>
          <w:ilvl w:val="0"/>
          <w:numId w:val="7"/>
        </w:numPr>
      </w:pPr>
      <w:r>
        <w:t xml:space="preserve">In some instances sign size discrepancies will occur. In those instances, the information for support details in the </w:t>
      </w:r>
      <w:r>
        <w:rPr>
          <w:color w:val="0000FF"/>
          <w:u w:val="single"/>
        </w:rPr>
        <w:t>VDOT Road and Bridge Standards, Volume II, Section 1300</w:t>
      </w:r>
      <w:r>
        <w:t xml:space="preserve">, Pages 1301.60 will have to be modified based on the sign dimensions: W, H, c, d, post length and TEE Bar number and length. This </w:t>
      </w:r>
      <w:r>
        <w:lastRenderedPageBreak/>
        <w:t xml:space="preserve">information will be placed on the Chart for Non-Standard VA Structures, as shown and in </w:t>
      </w:r>
      <w:r>
        <w:rPr>
          <w:color w:val="0000FF"/>
        </w:rPr>
        <w:t>Appendix IIA-11</w:t>
      </w:r>
      <w:r>
        <w:t xml:space="preserve">. The designer should reference </w:t>
      </w:r>
      <w:r>
        <w:rPr>
          <w:color w:val="0000FF"/>
        </w:rPr>
        <w:t>Appendix IIB-6</w:t>
      </w:r>
      <w:r>
        <w:t xml:space="preserve"> where typical dimensions for c &amp; d are provided.</w:t>
      </w:r>
    </w:p>
    <w:p w:rsidR="00D8020B" w:rsidRDefault="00D8020B">
      <w:pPr>
        <w:widowControl w:val="0"/>
      </w:pPr>
    </w:p>
    <w:p w:rsidR="00D8020B" w:rsidRDefault="00D8020B">
      <w:pPr>
        <w:widowControl w:val="0"/>
        <w:numPr>
          <w:ilvl w:val="0"/>
          <w:numId w:val="8"/>
        </w:numPr>
      </w:pPr>
      <w:r>
        <w:t xml:space="preserve">When using the </w:t>
      </w:r>
      <w:proofErr w:type="spellStart"/>
      <w:r>
        <w:t>SignFix</w:t>
      </w:r>
      <w:proofErr w:type="spellEnd"/>
      <w:r>
        <w:t xml:space="preserve"> software for alternate sign panel attachment details that are on ground mounted signs, the input for sign panel thickness shall be 0.100-inch, the channel size shall be medium and the wind loading shall be 80 mph.</w:t>
      </w:r>
    </w:p>
    <w:p w:rsidR="00D8020B" w:rsidRDefault="00D8020B">
      <w:pPr>
        <w:pStyle w:val="Heading2"/>
      </w:pPr>
      <w:bookmarkStart w:id="21" w:name="_Toc39391167"/>
      <w:bookmarkStart w:id="22" w:name="_Toc309305049"/>
      <w:r>
        <w:t>4.6</w:t>
      </w:r>
      <w:r>
        <w:tab/>
        <w:t>Type VIA Sign Structure Detail</w:t>
      </w:r>
      <w:bookmarkEnd w:id="21"/>
      <w:bookmarkEnd w:id="22"/>
    </w:p>
    <w:p w:rsidR="00D8020B" w:rsidRDefault="00D8020B">
      <w:pPr>
        <w:widowControl w:val="0"/>
      </w:pPr>
      <w:r>
        <w:t xml:space="preserve">Preparing the Type VIA Sign Structure Detail Sheet, </w:t>
      </w:r>
      <w:r w:rsidR="00FA1A57">
        <w:t xml:space="preserve">as </w:t>
      </w:r>
      <w:r>
        <w:t xml:space="preserve">shown and in </w:t>
      </w:r>
      <w:r>
        <w:rPr>
          <w:color w:val="0000FF"/>
        </w:rPr>
        <w:t>Appendix IIA</w:t>
      </w:r>
      <w:r>
        <w:rPr>
          <w:color w:val="0000FF"/>
        </w:rPr>
        <w:noBreakHyphen/>
      </w:r>
      <w:proofErr w:type="gramStart"/>
      <w:r>
        <w:rPr>
          <w:color w:val="0000FF"/>
        </w:rPr>
        <w:t>11</w:t>
      </w:r>
      <w:r>
        <w:t>,</w:t>
      </w:r>
      <w:proofErr w:type="gramEnd"/>
      <w:r>
        <w:t xml:space="preserve"> provides sign panel, attachment, and support detail data. This sheet is developed using references charts and calculation work sheets, which are available in </w:t>
      </w:r>
      <w:r>
        <w:rPr>
          <w:color w:val="0000FF"/>
        </w:rPr>
        <w:t>Appendices IIB</w:t>
      </w:r>
      <w:r w:rsidR="006C44F2">
        <w:rPr>
          <w:color w:val="0000FF"/>
        </w:rPr>
        <w:noBreakHyphen/>
      </w:r>
      <w:r>
        <w:rPr>
          <w:color w:val="0000FF"/>
        </w:rPr>
        <w:t>10</w:t>
      </w:r>
      <w:r>
        <w:t xml:space="preserve">, </w:t>
      </w:r>
      <w:r>
        <w:rPr>
          <w:color w:val="0000FF"/>
        </w:rPr>
        <w:t>IIB-11</w:t>
      </w:r>
      <w:r>
        <w:t xml:space="preserve">, </w:t>
      </w:r>
      <w:r>
        <w:rPr>
          <w:color w:val="0000FF"/>
        </w:rPr>
        <w:t>IIB-12</w:t>
      </w:r>
      <w:r>
        <w:t xml:space="preserve"> and </w:t>
      </w:r>
      <w:r>
        <w:rPr>
          <w:color w:val="0000FF"/>
        </w:rPr>
        <w:t>IIB-45</w:t>
      </w:r>
      <w:r>
        <w:t>.</w:t>
      </w:r>
    </w:p>
    <w:p w:rsidR="00D8020B" w:rsidRDefault="00476418">
      <w:pPr>
        <w:widowControl w:val="0"/>
      </w:pPr>
      <w:r>
        <w:rPr>
          <w:noProof/>
        </w:rPr>
        <w:pict>
          <v:shape id="_x0000_s1133" type="#_x0000_t202" style="position:absolute;left:0;text-align:left;margin-left:31.05pt;margin-top:4in;width:405pt;height:21.6pt;z-index:251669504" stroked="f">
            <v:textbox style="mso-next-textbox:#_x0000_s1133">
              <w:txbxContent>
                <w:p w:rsidR="006A632D" w:rsidRDefault="006A632D">
                  <w:pPr>
                    <w:pStyle w:val="Caption"/>
                    <w:spacing w:before="0" w:after="0"/>
                    <w:jc w:val="both"/>
                    <w:rPr>
                      <w:b/>
                    </w:rPr>
                  </w:pPr>
                  <w:r>
                    <w:rPr>
                      <w:b/>
                    </w:rPr>
                    <w:t xml:space="preserve"> TYPE VIA SIGN STRUCTURE DETAIL SHEET (See Appendix IIA-11)</w:t>
                  </w:r>
                </w:p>
              </w:txbxContent>
            </v:textbox>
          </v:shape>
        </w:pict>
      </w:r>
      <w:r w:rsidR="00B006F1">
        <w:rPr>
          <w:noProof/>
        </w:rPr>
        <w:drawing>
          <wp:anchor distT="0" distB="0" distL="114300" distR="114300" simplePos="0" relativeHeight="251668480" behindDoc="0" locked="0" layoutInCell="0" allowOverlap="1">
            <wp:simplePos x="0" y="0"/>
            <wp:positionH relativeFrom="column">
              <wp:posOffset>337820</wp:posOffset>
            </wp:positionH>
            <wp:positionV relativeFrom="paragraph">
              <wp:posOffset>245745</wp:posOffset>
            </wp:positionV>
            <wp:extent cx="5267325" cy="3419475"/>
            <wp:effectExtent l="19050" t="0" r="9525" b="0"/>
            <wp:wrapTopAndBottom/>
            <wp:docPr id="107" name="Picture 107" descr="AppIIA-11 Sign VIA St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ppIIA-11 Sign VIA Str Details"/>
                    <pic:cNvPicPr>
                      <a:picLocks noChangeAspect="1" noChangeArrowheads="1"/>
                    </pic:cNvPicPr>
                  </pic:nvPicPr>
                  <pic:blipFill>
                    <a:blip r:embed="rId28" cstate="print"/>
                    <a:srcRect/>
                    <a:stretch>
                      <a:fillRect/>
                    </a:stretch>
                  </pic:blipFill>
                  <pic:spPr bwMode="auto">
                    <a:xfrm>
                      <a:off x="0" y="0"/>
                      <a:ext cx="5267325" cy="3419475"/>
                    </a:xfrm>
                    <a:prstGeom prst="rect">
                      <a:avLst/>
                    </a:prstGeom>
                    <a:noFill/>
                    <a:ln w="9525">
                      <a:noFill/>
                      <a:miter lim="800000"/>
                      <a:headEnd/>
                      <a:tailEnd/>
                    </a:ln>
                  </pic:spPr>
                </pic:pic>
              </a:graphicData>
            </a:graphic>
          </wp:anchor>
        </w:drawing>
      </w:r>
    </w:p>
    <w:p w:rsidR="00D8020B" w:rsidRDefault="00D8020B">
      <w:pPr>
        <w:widowControl w:val="0"/>
      </w:pPr>
    </w:p>
    <w:p w:rsidR="00D8020B" w:rsidRDefault="00D8020B">
      <w:pPr>
        <w:widowControl w:val="0"/>
      </w:pPr>
    </w:p>
    <w:p w:rsidR="00D8020B" w:rsidRDefault="00D8020B">
      <w:pPr>
        <w:widowControl w:val="0"/>
        <w:numPr>
          <w:ilvl w:val="0"/>
          <w:numId w:val="10"/>
        </w:numPr>
      </w:pPr>
      <w:r>
        <w:t xml:space="preserve">The Sign Structure Detail Chart, </w:t>
      </w:r>
      <w:r w:rsidR="00FA1A57">
        <w:t xml:space="preserve">as </w:t>
      </w:r>
      <w:r>
        <w:t xml:space="preserve">shown </w:t>
      </w:r>
      <w:r w:rsidR="00FA1A57">
        <w:t xml:space="preserve">and </w:t>
      </w:r>
      <w:r>
        <w:t xml:space="preserve">in </w:t>
      </w:r>
      <w:r>
        <w:rPr>
          <w:color w:val="0000FF"/>
        </w:rPr>
        <w:t>Appendix IIB-45</w:t>
      </w:r>
      <w:r>
        <w:t xml:space="preserve">, provides VIA sign structure types, typical and alternate sign panel attachments, as well as, support values. The data represented on the Sign Structure Detail Chart is to be used to populate the detail blocks for the Type VIA Sign Structure Detail Sheet in </w:t>
      </w:r>
      <w:r>
        <w:rPr>
          <w:color w:val="0000FF"/>
        </w:rPr>
        <w:t>Appendix IIA-11</w:t>
      </w:r>
      <w:r>
        <w:t>.</w:t>
      </w:r>
    </w:p>
    <w:p w:rsidR="00D8020B" w:rsidRDefault="00D8020B">
      <w:pPr>
        <w:widowControl w:val="0"/>
      </w:pPr>
    </w:p>
    <w:p w:rsidR="00D8020B" w:rsidRDefault="00D8020B">
      <w:pPr>
        <w:widowControl w:val="0"/>
        <w:numPr>
          <w:ilvl w:val="0"/>
          <w:numId w:val="11"/>
        </w:numPr>
      </w:pPr>
      <w:r>
        <w:t>The VIA sign structure type is determined by matching the height and width of the specific sign panel under consideration to those outlined in the Sign Structure Detail Chart.</w:t>
      </w:r>
    </w:p>
    <w:p w:rsidR="00D8020B" w:rsidRDefault="00D8020B">
      <w:pPr>
        <w:widowControl w:val="0"/>
        <w:numPr>
          <w:ilvl w:val="0"/>
          <w:numId w:val="15"/>
        </w:numPr>
      </w:pPr>
      <w:r>
        <w:t xml:space="preserve">Most sign panel sizes on the project will not have dimensions exactly as shown on </w:t>
      </w:r>
      <w:r>
        <w:lastRenderedPageBreak/>
        <w:t>the Sign Structure Detail Chart. When the sign panel dimensions vary from the Sign Structure Detail Chart, the following subsections will provide design strategies to be used to modify the sign structure type and determine the data values for the attachment details and supports:</w:t>
      </w:r>
    </w:p>
    <w:p w:rsidR="00D8020B" w:rsidRDefault="00D8020B">
      <w:pPr>
        <w:widowControl w:val="0"/>
      </w:pPr>
    </w:p>
    <w:p w:rsidR="00D8020B" w:rsidRDefault="00476418">
      <w:pPr>
        <w:widowControl w:val="0"/>
      </w:pPr>
      <w:r>
        <w:rPr>
          <w:noProof/>
        </w:rPr>
        <w:pict>
          <v:shape id="_x0000_s1135" type="#_x0000_t202" style="position:absolute;left:0;text-align:left;margin-left:26.6pt;margin-top:284.25pt;width:414.75pt;height:47.15pt;z-index:251671552" o:allowincell="f" stroked="f">
            <v:textbox>
              <w:txbxContent>
                <w:p w:rsidR="006A632D" w:rsidRDefault="006A632D">
                  <w:pPr>
                    <w:pStyle w:val="Caption"/>
                    <w:spacing w:before="0" w:after="0"/>
                    <w:rPr>
                      <w:b/>
                    </w:rPr>
                  </w:pPr>
                  <w:r>
                    <w:rPr>
                      <w:b/>
                    </w:rPr>
                    <w:t xml:space="preserve"> SIGN STRUCTURE DETAIL CHART</w:t>
                  </w:r>
                </w:p>
                <w:p w:rsidR="006A632D" w:rsidRDefault="006A632D">
                  <w:pPr>
                    <w:pStyle w:val="BodyText2"/>
                  </w:pPr>
                  <w:r>
                    <w:t>(See Appendix IIB-45)</w:t>
                  </w:r>
                </w:p>
              </w:txbxContent>
            </v:textbox>
          </v:shape>
        </w:pict>
      </w:r>
      <w:r w:rsidR="00B006F1">
        <w:rPr>
          <w:noProof/>
        </w:rPr>
        <w:drawing>
          <wp:anchor distT="0" distB="0" distL="114300" distR="114300" simplePos="0" relativeHeight="251670528" behindDoc="0" locked="0" layoutInCell="0" allowOverlap="1">
            <wp:simplePos x="0" y="0"/>
            <wp:positionH relativeFrom="column">
              <wp:posOffset>337820</wp:posOffset>
            </wp:positionH>
            <wp:positionV relativeFrom="paragraph">
              <wp:posOffset>190500</wp:posOffset>
            </wp:positionV>
            <wp:extent cx="5267325" cy="3438525"/>
            <wp:effectExtent l="19050" t="0" r="9525" b="0"/>
            <wp:wrapTopAndBottom/>
            <wp:docPr id="110" name="Picture 110" descr="AppIIB-45 Sign St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ppIIB-45 Sign Str Detail"/>
                    <pic:cNvPicPr>
                      <a:picLocks noChangeAspect="1" noChangeArrowheads="1"/>
                    </pic:cNvPicPr>
                  </pic:nvPicPr>
                  <pic:blipFill>
                    <a:blip r:embed="rId29" cstate="print"/>
                    <a:srcRect/>
                    <a:stretch>
                      <a:fillRect/>
                    </a:stretch>
                  </pic:blipFill>
                  <pic:spPr bwMode="auto">
                    <a:xfrm>
                      <a:off x="0" y="0"/>
                      <a:ext cx="5267325" cy="3438525"/>
                    </a:xfrm>
                    <a:prstGeom prst="rect">
                      <a:avLst/>
                    </a:prstGeom>
                    <a:noFill/>
                    <a:ln w="9525">
                      <a:noFill/>
                      <a:miter lim="800000"/>
                      <a:headEnd/>
                      <a:tailEnd/>
                    </a:ln>
                  </pic:spPr>
                </pic:pic>
              </a:graphicData>
            </a:graphic>
          </wp:anchor>
        </w:drawing>
      </w:r>
    </w:p>
    <w:p w:rsidR="00D8020B" w:rsidRDefault="00D8020B">
      <w:pPr>
        <w:widowControl w:val="0"/>
      </w:pPr>
    </w:p>
    <w:p w:rsidR="00D8020B" w:rsidRDefault="00D8020B">
      <w:pPr>
        <w:widowControl w:val="0"/>
      </w:pPr>
    </w:p>
    <w:p w:rsidR="00D8020B" w:rsidRDefault="00D8020B">
      <w:pPr>
        <w:widowControl w:val="0"/>
      </w:pPr>
    </w:p>
    <w:p w:rsidR="00D8020B" w:rsidRDefault="00B006F1">
      <w:pPr>
        <w:widowControl w:val="0"/>
      </w:pPr>
      <w:r>
        <w:rPr>
          <w:noProof/>
        </w:rPr>
        <w:drawing>
          <wp:anchor distT="0" distB="0" distL="114300" distR="114300" simplePos="0" relativeHeight="251659264" behindDoc="0" locked="0" layoutInCell="0" allowOverlap="1">
            <wp:simplePos x="0" y="0"/>
            <wp:positionH relativeFrom="column">
              <wp:posOffset>571500</wp:posOffset>
            </wp:positionH>
            <wp:positionV relativeFrom="paragraph">
              <wp:posOffset>175260</wp:posOffset>
            </wp:positionV>
            <wp:extent cx="4800600" cy="843915"/>
            <wp:effectExtent l="19050" t="0" r="0" b="0"/>
            <wp:wrapTopAndBottom/>
            <wp:docPr id="59" name="Picture 59" descr="Typ Sign Panel Attach Det Enl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yp Sign Panel Attach Det Enlarg"/>
                    <pic:cNvPicPr>
                      <a:picLocks noChangeAspect="1" noChangeArrowheads="1"/>
                    </pic:cNvPicPr>
                  </pic:nvPicPr>
                  <pic:blipFill>
                    <a:blip r:embed="rId30" cstate="print"/>
                    <a:srcRect/>
                    <a:stretch>
                      <a:fillRect/>
                    </a:stretch>
                  </pic:blipFill>
                  <pic:spPr bwMode="auto">
                    <a:xfrm>
                      <a:off x="0" y="0"/>
                      <a:ext cx="4800600" cy="843915"/>
                    </a:xfrm>
                    <a:prstGeom prst="rect">
                      <a:avLst/>
                    </a:prstGeom>
                    <a:noFill/>
                    <a:ln w="9525">
                      <a:noFill/>
                      <a:miter lim="800000"/>
                      <a:headEnd/>
                      <a:tailEnd/>
                    </a:ln>
                  </pic:spPr>
                </pic:pic>
              </a:graphicData>
            </a:graphic>
          </wp:anchor>
        </w:drawing>
      </w:r>
    </w:p>
    <w:p w:rsidR="00D8020B" w:rsidRDefault="00476418">
      <w:pPr>
        <w:widowControl w:val="0"/>
      </w:pPr>
      <w:r>
        <w:rPr>
          <w:noProof/>
        </w:rPr>
        <w:pict>
          <v:shape id="_x0000_s1137" type="#_x0000_t202" style="position:absolute;left:0;text-align:left;margin-left:45pt;margin-top:66.45pt;width:378pt;height:59pt;z-index:251672576" o:allowincell="f" stroked="f">
            <v:textbox>
              <w:txbxContent>
                <w:p w:rsidR="006A632D" w:rsidRDefault="006A632D">
                  <w:pPr>
                    <w:pStyle w:val="Caption"/>
                    <w:spacing w:before="0" w:after="0"/>
                    <w:rPr>
                      <w:b/>
                    </w:rPr>
                  </w:pPr>
                  <w:r>
                    <w:rPr>
                      <w:b/>
                    </w:rPr>
                    <w:t xml:space="preserve"> PARTIAL TITLE BLOCK (Enlarged View)</w:t>
                  </w:r>
                </w:p>
                <w:p w:rsidR="006A632D" w:rsidRDefault="006A632D">
                  <w:pPr>
                    <w:pStyle w:val="BodyText2"/>
                  </w:pPr>
                  <w:r>
                    <w:t>(See Appendix IIB-45)</w:t>
                  </w:r>
                </w:p>
              </w:txbxContent>
            </v:textbox>
          </v:shape>
        </w:pict>
      </w:r>
    </w:p>
    <w:p w:rsidR="00D8020B" w:rsidRDefault="00D8020B">
      <w:pPr>
        <w:widowControl w:val="0"/>
      </w:pPr>
    </w:p>
    <w:p w:rsidR="00D8020B" w:rsidRDefault="00D8020B">
      <w:pPr>
        <w:widowControl w:val="0"/>
      </w:pPr>
    </w:p>
    <w:p w:rsidR="00D8020B" w:rsidRDefault="00D8020B">
      <w:pPr>
        <w:widowControl w:val="0"/>
      </w:pPr>
    </w:p>
    <w:p w:rsidR="00D8020B" w:rsidRDefault="00D8020B">
      <w:pPr>
        <w:pStyle w:val="Heading3"/>
      </w:pPr>
      <w:bookmarkStart w:id="23" w:name="_Toc309305050"/>
      <w:r>
        <w:t>4.6.1 Width Discrepancy</w:t>
      </w:r>
      <w:bookmarkEnd w:id="23"/>
    </w:p>
    <w:p w:rsidR="00D8020B" w:rsidRDefault="00D8020B">
      <w:pPr>
        <w:widowControl w:val="0"/>
      </w:pPr>
      <w:r>
        <w:t>Locate the width of sign panel under consideration within smallest possible range of widths in the Sign Structure Detail Chart.</w:t>
      </w:r>
    </w:p>
    <w:p w:rsidR="00D8020B" w:rsidRDefault="00D8020B">
      <w:pPr>
        <w:widowControl w:val="0"/>
      </w:pPr>
    </w:p>
    <w:p w:rsidR="00D8020B" w:rsidRDefault="00D8020B" w:rsidP="00D8020B">
      <w:pPr>
        <w:numPr>
          <w:ilvl w:val="0"/>
          <w:numId w:val="21"/>
        </w:numPr>
        <w:tabs>
          <w:tab w:val="clear" w:pos="360"/>
          <w:tab w:val="num" w:pos="720"/>
        </w:tabs>
        <w:ind w:left="720"/>
      </w:pPr>
      <w:r>
        <w:t>If the sign panel width is less than midway between the two widths on the chart, select the lower value within the range and use all data values except the “a” and “b” dimensions of the attachment detail.</w:t>
      </w:r>
    </w:p>
    <w:p w:rsidR="00D8020B" w:rsidRDefault="00D8020B">
      <w:pPr>
        <w:widowControl w:val="0"/>
      </w:pPr>
    </w:p>
    <w:p w:rsidR="00D8020B" w:rsidRDefault="00D8020B" w:rsidP="00D8020B">
      <w:pPr>
        <w:numPr>
          <w:ilvl w:val="0"/>
          <w:numId w:val="22"/>
        </w:numPr>
        <w:tabs>
          <w:tab w:val="clear" w:pos="360"/>
          <w:tab w:val="num" w:pos="720"/>
        </w:tabs>
        <w:ind w:left="720"/>
      </w:pPr>
      <w:r>
        <w:t>If the sign panel width is midway or more between the two widths on the chart, select the greater value within the range and use all data values except the “a” and “b” dimensions of the attachment detail.</w:t>
      </w:r>
    </w:p>
    <w:p w:rsidR="00D8020B" w:rsidRDefault="00D8020B"/>
    <w:p w:rsidR="00D8020B" w:rsidRDefault="00D8020B" w:rsidP="00D8020B">
      <w:pPr>
        <w:numPr>
          <w:ilvl w:val="0"/>
          <w:numId w:val="23"/>
        </w:numPr>
        <w:tabs>
          <w:tab w:val="clear" w:pos="360"/>
          <w:tab w:val="num" w:pos="720"/>
        </w:tabs>
        <w:suppressAutoHyphens/>
        <w:ind w:left="720"/>
      </w:pPr>
      <w:r>
        <w:t xml:space="preserve">The attachment detail dimensions for “a” and “b” are determined using the Supplement Sign Panel Post Spacing Chart for Multi-Post VIA Structures, </w:t>
      </w:r>
      <w:r w:rsidR="00FA1A57">
        <w:t xml:space="preserve">as </w:t>
      </w:r>
      <w:r>
        <w:t xml:space="preserve">shown and in </w:t>
      </w:r>
      <w:r>
        <w:rPr>
          <w:color w:val="0000FF"/>
        </w:rPr>
        <w:t>Appendix IIB </w:t>
      </w:r>
      <w:r>
        <w:rPr>
          <w:color w:val="0000FF"/>
        </w:rPr>
        <w:noBreakHyphen/>
        <w:t> 6</w:t>
      </w:r>
      <w:r>
        <w:t>. Use the actual sign panel width to determine “a” and “b” dimensions and interpolate, if necessary.</w:t>
      </w:r>
    </w:p>
    <w:p w:rsidR="00D8020B" w:rsidRDefault="00D8020B">
      <w:pPr>
        <w:pStyle w:val="Heading3"/>
      </w:pPr>
      <w:bookmarkStart w:id="24" w:name="_Toc309305051"/>
      <w:r>
        <w:t>4.6.2 Height Discrepancy</w:t>
      </w:r>
      <w:bookmarkEnd w:id="24"/>
    </w:p>
    <w:p w:rsidR="00D8020B" w:rsidRDefault="00D8020B">
      <w:pPr>
        <w:widowControl w:val="0"/>
      </w:pPr>
      <w:r>
        <w:t>Locate the height of the sign panel under consideration within the smallest possible range of heights in the Sign Structure Detail Chart.</w:t>
      </w:r>
    </w:p>
    <w:p w:rsidR="00D8020B" w:rsidRDefault="00D8020B">
      <w:pPr>
        <w:widowControl w:val="0"/>
        <w:rPr>
          <w:u w:val="single"/>
        </w:rPr>
      </w:pPr>
    </w:p>
    <w:p w:rsidR="00D8020B" w:rsidRDefault="00D8020B" w:rsidP="00D8020B">
      <w:pPr>
        <w:widowControl w:val="0"/>
        <w:numPr>
          <w:ilvl w:val="0"/>
          <w:numId w:val="24"/>
        </w:numPr>
        <w:tabs>
          <w:tab w:val="clear" w:pos="360"/>
          <w:tab w:val="num" w:pos="720"/>
        </w:tabs>
        <w:ind w:left="720"/>
      </w:pPr>
      <w:r>
        <w:t>If the sign panel height is more than 6-inches greater than the smaller height dimension within the chart range, select the larger height value within the chart range and use all data except the “c” and “d” of the attachment detail and the number of Zee / Tee Bars.</w:t>
      </w:r>
    </w:p>
    <w:p w:rsidR="00D8020B" w:rsidRDefault="00D8020B">
      <w:pPr>
        <w:widowControl w:val="0"/>
      </w:pPr>
    </w:p>
    <w:p w:rsidR="00D8020B" w:rsidRDefault="00D8020B">
      <w:pPr>
        <w:widowControl w:val="0"/>
        <w:ind w:left="720"/>
      </w:pPr>
      <w:r>
        <w:t xml:space="preserve">Use the Supplement Zee / Tee bar Spacing Chart, </w:t>
      </w:r>
      <w:r w:rsidR="00FA1A57">
        <w:t xml:space="preserve">as </w:t>
      </w:r>
      <w:r>
        <w:t xml:space="preserve">shown and in </w:t>
      </w:r>
      <w:r>
        <w:rPr>
          <w:color w:val="0000FF"/>
        </w:rPr>
        <w:t>Appendix IIB-6</w:t>
      </w:r>
      <w:r>
        <w:t>, as well as the Sign Structure Detail Chart to determine the “c” and “d” dimensions and number of the bars.</w:t>
      </w:r>
    </w:p>
    <w:p w:rsidR="00D8020B" w:rsidRDefault="00D8020B">
      <w:pPr>
        <w:widowControl w:val="0"/>
      </w:pPr>
    </w:p>
    <w:p w:rsidR="00D8020B" w:rsidRDefault="00D8020B">
      <w:pPr>
        <w:widowControl w:val="0"/>
        <w:ind w:left="720"/>
      </w:pPr>
      <w:r>
        <w:t>Calculate the post lengths by subtracting the height of the actual sign panel from the sign panel height obtained from the Sign Structure Detail Chart and then subtract the difference from the post length values from the Sign Structure Detail Chart to get the actual post length.</w:t>
      </w:r>
    </w:p>
    <w:p w:rsidR="00D8020B" w:rsidRDefault="00D8020B">
      <w:pPr>
        <w:widowControl w:val="0"/>
      </w:pPr>
    </w:p>
    <w:p w:rsidR="00D8020B" w:rsidRDefault="00D8020B" w:rsidP="00D8020B">
      <w:pPr>
        <w:numPr>
          <w:ilvl w:val="0"/>
          <w:numId w:val="25"/>
        </w:numPr>
        <w:tabs>
          <w:tab w:val="clear" w:pos="360"/>
          <w:tab w:val="num" w:pos="720"/>
        </w:tabs>
        <w:ind w:left="720"/>
      </w:pPr>
      <w:r>
        <w:t>If the sign height is 6-inches or less than the smaller height dimension within the chart range, use the smaller height dimension within the chart range to determine all data except the “c” and “d” post lengths and number of bars.</w:t>
      </w:r>
    </w:p>
    <w:p w:rsidR="00D8020B" w:rsidRDefault="00D8020B"/>
    <w:p w:rsidR="00D8020B" w:rsidRDefault="00D8020B">
      <w:pPr>
        <w:ind w:left="720"/>
      </w:pPr>
      <w:r>
        <w:t xml:space="preserve">Use the Supplement Zee / Tee bar Spacing Chart, </w:t>
      </w:r>
      <w:r w:rsidR="00FA1A57">
        <w:t xml:space="preserve">as </w:t>
      </w:r>
      <w:r>
        <w:t xml:space="preserve">shown and in </w:t>
      </w:r>
      <w:r>
        <w:rPr>
          <w:color w:val="0000FF"/>
        </w:rPr>
        <w:t>Appendix IIB-6</w:t>
      </w:r>
      <w:r>
        <w:t xml:space="preserve"> and the Sign Structure Detail Chart to determine the “c” and “d” dimensions and number of the bars.</w:t>
      </w:r>
    </w:p>
    <w:p w:rsidR="00D8020B" w:rsidRDefault="00D8020B"/>
    <w:p w:rsidR="00D8020B" w:rsidRDefault="00D8020B">
      <w:pPr>
        <w:ind w:left="720"/>
      </w:pPr>
      <w:r>
        <w:t>Calculate the post lengths by subtracting the height of the actual sign panel from the sign panel height obtained from the Sign Structure Detail Chart and then add the difference back to the post length values from the Sign Structure Detail Chart to get the actual post length.</w:t>
      </w:r>
    </w:p>
    <w:p w:rsidR="00D8020B" w:rsidRDefault="00D8020B">
      <w:pPr>
        <w:pStyle w:val="Heading3"/>
        <w:ind w:left="-546" w:firstLine="0"/>
      </w:pPr>
      <w:bookmarkStart w:id="25" w:name="_Toc309305052"/>
      <w:r>
        <w:t>4.6.3 Width and Height Discrepancies</w:t>
      </w:r>
      <w:bookmarkEnd w:id="25"/>
    </w:p>
    <w:p w:rsidR="00D8020B" w:rsidRDefault="00D8020B">
      <w:r>
        <w:t xml:space="preserve">If variances occur in both width and height dimensions, it will be necessary to complete both design strategies </w:t>
      </w:r>
      <w:r w:rsidR="00FA1A57">
        <w:t>as described in 4.6.1 and 4.6.2</w:t>
      </w:r>
      <w:r>
        <w:t xml:space="preserve">. Use the results to determine the subsequent structure type and </w:t>
      </w:r>
      <w:r w:rsidR="00FA1A57">
        <w:t>its</w:t>
      </w:r>
      <w:r>
        <w:t xml:space="preserve"> associated support data.</w:t>
      </w:r>
    </w:p>
    <w:p w:rsidR="00D8020B" w:rsidRDefault="00D8020B"/>
    <w:p w:rsidR="00D8020B" w:rsidRDefault="00B006F1">
      <w:r>
        <w:rPr>
          <w:noProof/>
        </w:rPr>
        <w:lastRenderedPageBreak/>
        <w:drawing>
          <wp:anchor distT="0" distB="0" distL="114300" distR="114300" simplePos="0" relativeHeight="251673600" behindDoc="0" locked="0" layoutInCell="0" allowOverlap="1">
            <wp:simplePos x="0" y="0"/>
            <wp:positionH relativeFrom="column">
              <wp:posOffset>1366520</wp:posOffset>
            </wp:positionH>
            <wp:positionV relativeFrom="paragraph">
              <wp:posOffset>310515</wp:posOffset>
            </wp:positionV>
            <wp:extent cx="3209925" cy="4162425"/>
            <wp:effectExtent l="19050" t="19050" r="28575" b="28575"/>
            <wp:wrapTopAndBottom/>
            <wp:docPr id="122" name="Picture 122" descr="AppIIB-6 Zee-Tee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ppIIB-6 Zee-Tee Spacing"/>
                    <pic:cNvPicPr>
                      <a:picLocks noChangeAspect="1" noChangeArrowheads="1"/>
                    </pic:cNvPicPr>
                  </pic:nvPicPr>
                  <pic:blipFill>
                    <a:blip r:embed="rId31" cstate="print"/>
                    <a:srcRect/>
                    <a:stretch>
                      <a:fillRect/>
                    </a:stretch>
                  </pic:blipFill>
                  <pic:spPr bwMode="auto">
                    <a:xfrm>
                      <a:off x="0" y="0"/>
                      <a:ext cx="3209925" cy="4162425"/>
                    </a:xfrm>
                    <a:prstGeom prst="rect">
                      <a:avLst/>
                    </a:prstGeom>
                    <a:noFill/>
                    <a:ln w="9525">
                      <a:solidFill>
                        <a:srgbClr val="333333"/>
                      </a:solidFill>
                      <a:miter lim="800000"/>
                      <a:headEnd/>
                      <a:tailEnd/>
                    </a:ln>
                  </pic:spPr>
                </pic:pic>
              </a:graphicData>
            </a:graphic>
          </wp:anchor>
        </w:drawing>
      </w:r>
    </w:p>
    <w:p w:rsidR="00D8020B" w:rsidRDefault="00476418">
      <w:pPr>
        <w:widowControl w:val="0"/>
      </w:pPr>
      <w:r>
        <w:rPr>
          <w:noProof/>
        </w:rPr>
        <w:pict>
          <v:shape id="_x0000_s1147" type="#_x0000_t202" style="position:absolute;left:0;text-align:left;margin-left:107.6pt;margin-top:340.5pt;width:252.75pt;height:95.9pt;z-index:251674624" o:allowincell="f" stroked="f">
            <v:textbox>
              <w:txbxContent>
                <w:p w:rsidR="006A632D" w:rsidRDefault="006A632D">
                  <w:pPr>
                    <w:jc w:val="center"/>
                    <w:rPr>
                      <w:b/>
                    </w:rPr>
                  </w:pPr>
                  <w:r>
                    <w:rPr>
                      <w:b/>
                    </w:rPr>
                    <w:t xml:space="preserve"> SUPPLEMENT FOR:</w:t>
                  </w:r>
                </w:p>
                <w:p w:rsidR="006A632D" w:rsidRDefault="006A632D">
                  <w:pPr>
                    <w:jc w:val="center"/>
                    <w:rPr>
                      <w:b/>
                    </w:rPr>
                  </w:pPr>
                  <w:r>
                    <w:rPr>
                      <w:b/>
                    </w:rPr>
                    <w:t>ZEE / TEE BAR SPACING</w:t>
                  </w:r>
                </w:p>
                <w:p w:rsidR="006A632D" w:rsidRDefault="006A632D">
                  <w:pPr>
                    <w:jc w:val="center"/>
                    <w:rPr>
                      <w:b/>
                    </w:rPr>
                  </w:pPr>
                  <w:r>
                    <w:rPr>
                      <w:b/>
                    </w:rPr>
                    <w:t>AND</w:t>
                  </w:r>
                </w:p>
                <w:p w:rsidR="006A632D" w:rsidRDefault="006A632D">
                  <w:pPr>
                    <w:jc w:val="center"/>
                    <w:rPr>
                      <w:b/>
                    </w:rPr>
                  </w:pPr>
                  <w:r>
                    <w:rPr>
                      <w:b/>
                    </w:rPr>
                    <w:t>SIGN PANEL POST SPACING CHART FOR 2 POST VIA STRUCTURES</w:t>
                  </w:r>
                </w:p>
                <w:p w:rsidR="006A632D" w:rsidRDefault="006A632D">
                  <w:pPr>
                    <w:jc w:val="center"/>
                    <w:rPr>
                      <w:b/>
                    </w:rPr>
                  </w:pPr>
                  <w:r>
                    <w:rPr>
                      <w:b/>
                    </w:rPr>
                    <w:t>(See Appendix IIB-6)</w:t>
                  </w:r>
                </w:p>
                <w:p w:rsidR="006A632D" w:rsidRDefault="006A632D">
                  <w:pPr>
                    <w:pStyle w:val="Caption"/>
                  </w:pPr>
                </w:p>
              </w:txbxContent>
            </v:textbox>
          </v:shape>
        </w:pict>
      </w:r>
    </w:p>
    <w:p w:rsidR="00D8020B" w:rsidRDefault="00D8020B">
      <w:pPr>
        <w:widowControl w:val="0"/>
      </w:pPr>
    </w:p>
    <w:p w:rsidR="00D8020B" w:rsidRDefault="00D8020B">
      <w:pPr>
        <w:widowControl w:val="0"/>
      </w:pPr>
    </w:p>
    <w:p w:rsidR="00D8020B" w:rsidRDefault="00D8020B">
      <w:pPr>
        <w:widowControl w:val="0"/>
      </w:pPr>
    </w:p>
    <w:p w:rsidR="00D8020B" w:rsidRDefault="00D8020B">
      <w:pPr>
        <w:widowControl w:val="0"/>
      </w:pPr>
    </w:p>
    <w:p w:rsidR="00D8020B" w:rsidRDefault="00D8020B">
      <w:pPr>
        <w:widowControl w:val="0"/>
      </w:pPr>
    </w:p>
    <w:p w:rsidR="00D8020B" w:rsidRDefault="00D8020B">
      <w:pPr>
        <w:widowControl w:val="0"/>
      </w:pPr>
    </w:p>
    <w:p w:rsidR="00D8020B" w:rsidRDefault="00D8020B">
      <w:pPr>
        <w:pStyle w:val="Heading3"/>
      </w:pPr>
      <w:bookmarkStart w:id="26" w:name="_Toc309305053"/>
      <w:r>
        <w:t>4.6.4 Alternate Attachment Method</w:t>
      </w:r>
      <w:bookmarkEnd w:id="26"/>
      <w:r>
        <w:t xml:space="preserve"> </w:t>
      </w:r>
    </w:p>
    <w:p w:rsidR="00D8020B" w:rsidRDefault="00D8020B">
      <w:pPr>
        <w:suppressAutoHyphens/>
      </w:pPr>
      <w:r>
        <w:t xml:space="preserve">The designer should utilize the same support data used in the typical attachment method along with adjusted values for sign panel dimension discrepancies generated through the </w:t>
      </w:r>
      <w:proofErr w:type="spellStart"/>
      <w:r>
        <w:t>SignFix</w:t>
      </w:r>
      <w:proofErr w:type="spellEnd"/>
      <w:r>
        <w:t xml:space="preserve"> Software.</w:t>
      </w:r>
    </w:p>
    <w:p w:rsidR="00D8020B" w:rsidRDefault="00D8020B">
      <w:pPr>
        <w:suppressAutoHyphens/>
      </w:pPr>
    </w:p>
    <w:p w:rsidR="00D8020B" w:rsidRDefault="00D8020B">
      <w:r>
        <w:t>Regardless of the attachment method used, a minimum distance between sign posts shall be 8 feet for all VIA Sign Structures.</w:t>
      </w:r>
    </w:p>
    <w:p w:rsidR="00D8020B" w:rsidRDefault="00D8020B"/>
    <w:p w:rsidR="00D8020B" w:rsidRDefault="00D8020B">
      <w:r>
        <w:t xml:space="preserve">After determining the type of structure to be used, the designer should refer to </w:t>
      </w:r>
      <w:smartTag w:uri="urn:schemas-microsoft-com:office:smarttags" w:element="Street">
        <w:smartTag w:uri="urn:schemas-microsoft-com:office:smarttags" w:element="address">
          <w:r>
            <w:rPr>
              <w:color w:val="0000FF"/>
              <w:u w:val="single"/>
            </w:rPr>
            <w:t>VDOT Road</w:t>
          </w:r>
        </w:smartTag>
      </w:smartTag>
      <w:r>
        <w:rPr>
          <w:color w:val="0000FF"/>
          <w:u w:val="single"/>
        </w:rPr>
        <w:t xml:space="preserve"> and Bridge Standards, Volume II, Section 1300</w:t>
      </w:r>
      <w:r>
        <w:t>, Page 1301.70 for the Type VIA foundation details. Additionally, foundation detail standards are provided under SSP</w:t>
      </w:r>
      <w:r>
        <w:noBreakHyphen/>
        <w:t xml:space="preserve">VIA. </w:t>
      </w:r>
    </w:p>
    <w:p w:rsidR="00D8020B" w:rsidRDefault="00D8020B">
      <w:pPr>
        <w:pStyle w:val="Heading2"/>
      </w:pPr>
      <w:bookmarkStart w:id="27" w:name="_Toc39391168"/>
      <w:bookmarkStart w:id="28" w:name="_Toc309305054"/>
      <w:r>
        <w:lastRenderedPageBreak/>
        <w:t>4.7</w:t>
      </w:r>
      <w:r>
        <w:tab/>
        <w:t>Overhead (O/H) Sign Structure Elevation Detail Sheet</w:t>
      </w:r>
      <w:bookmarkEnd w:id="27"/>
      <w:bookmarkEnd w:id="28"/>
    </w:p>
    <w:p w:rsidR="00D8020B" w:rsidRDefault="00D8020B">
      <w:pPr>
        <w:widowControl w:val="0"/>
      </w:pPr>
      <w:r>
        <w:t xml:space="preserve">Preparing the Overhead Sign Structure Elevation Detail Sheet, </w:t>
      </w:r>
      <w:r w:rsidR="00FA1A57">
        <w:t>as shown</w:t>
      </w:r>
      <w:r>
        <w:t xml:space="preserve"> and in </w:t>
      </w:r>
      <w:r>
        <w:rPr>
          <w:color w:val="0000FF"/>
        </w:rPr>
        <w:t>Appendix IIA-8</w:t>
      </w:r>
      <w:r>
        <w:t>, provides information and data reflecting the relationship of the O/H signs and structures in relation to the roadway cross section, such as lane widths, shoulders, guardrails, sound walls, etc. It also provides sign support data for the sign panels.</w:t>
      </w:r>
    </w:p>
    <w:p w:rsidR="00D8020B" w:rsidRDefault="00D8020B"/>
    <w:p w:rsidR="00D8020B" w:rsidRDefault="00D8020B"/>
    <w:p w:rsidR="00D8020B" w:rsidRDefault="00D8020B"/>
    <w:p w:rsidR="00D8020B" w:rsidRDefault="00D8020B"/>
    <w:p w:rsidR="00D8020B" w:rsidRDefault="00B006F1">
      <w:r>
        <w:rPr>
          <w:noProof/>
        </w:rPr>
        <w:drawing>
          <wp:anchor distT="0" distB="0" distL="114300" distR="114300" simplePos="0" relativeHeight="251663360" behindDoc="0" locked="0" layoutInCell="0" allowOverlap="1">
            <wp:simplePos x="0" y="0"/>
            <wp:positionH relativeFrom="column">
              <wp:posOffset>0</wp:posOffset>
            </wp:positionH>
            <wp:positionV relativeFrom="paragraph">
              <wp:posOffset>178435</wp:posOffset>
            </wp:positionV>
            <wp:extent cx="5943600" cy="3869690"/>
            <wp:effectExtent l="19050" t="0" r="0" b="0"/>
            <wp:wrapTopAndBottom/>
            <wp:docPr id="93" name="Picture 93" descr="Copy of e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py of elev"/>
                    <pic:cNvPicPr>
                      <a:picLocks noChangeAspect="1" noChangeArrowheads="1"/>
                    </pic:cNvPicPr>
                  </pic:nvPicPr>
                  <pic:blipFill>
                    <a:blip r:embed="rId32" cstate="print"/>
                    <a:srcRect/>
                    <a:stretch>
                      <a:fillRect/>
                    </a:stretch>
                  </pic:blipFill>
                  <pic:spPr bwMode="auto">
                    <a:xfrm>
                      <a:off x="0" y="0"/>
                      <a:ext cx="5943600" cy="3869690"/>
                    </a:xfrm>
                    <a:prstGeom prst="rect">
                      <a:avLst/>
                    </a:prstGeom>
                    <a:noFill/>
                    <a:ln w="9525">
                      <a:noFill/>
                      <a:miter lim="800000"/>
                      <a:headEnd/>
                      <a:tailEnd/>
                    </a:ln>
                  </pic:spPr>
                </pic:pic>
              </a:graphicData>
            </a:graphic>
          </wp:anchor>
        </w:drawing>
      </w:r>
    </w:p>
    <w:p w:rsidR="00D8020B" w:rsidRDefault="00476418">
      <w:r>
        <w:rPr>
          <w:noProof/>
        </w:rPr>
        <w:pict>
          <v:shape id="_x0000_s1118" type="#_x0000_t202" style="position:absolute;left:0;text-align:left;margin-left:26.65pt;margin-top:305.4pt;width:414.75pt;height:70.4pt;z-index:251664384" o:allowincell="f" stroked="f">
            <v:textbox>
              <w:txbxContent>
                <w:p w:rsidR="006A632D" w:rsidRDefault="006A632D">
                  <w:pPr>
                    <w:pStyle w:val="BodyText2"/>
                  </w:pPr>
                  <w:r>
                    <w:t xml:space="preserve"> OVERHEAD SIGN STRUCTURE ELEVATION DETAIL SHEET</w:t>
                  </w:r>
                </w:p>
                <w:p w:rsidR="006A632D" w:rsidRDefault="006A632D">
                  <w:pPr>
                    <w:pStyle w:val="BodyText2"/>
                  </w:pPr>
                  <w:r>
                    <w:t>(See Appendix IIA-8)</w:t>
                  </w:r>
                </w:p>
                <w:p w:rsidR="006A632D" w:rsidRDefault="006A632D">
                  <w:pPr>
                    <w:pStyle w:val="Caption"/>
                    <w:rPr>
                      <w:b/>
                    </w:rPr>
                  </w:pPr>
                </w:p>
              </w:txbxContent>
            </v:textbox>
          </v:shape>
        </w:pict>
      </w:r>
    </w:p>
    <w:p w:rsidR="00D8020B" w:rsidRDefault="00D8020B">
      <w:pPr>
        <w:widowControl w:val="0"/>
      </w:pPr>
    </w:p>
    <w:p w:rsidR="00D8020B" w:rsidRDefault="00D8020B">
      <w:pPr>
        <w:widowControl w:val="0"/>
      </w:pPr>
    </w:p>
    <w:p w:rsidR="00D8020B" w:rsidRDefault="00D8020B">
      <w:pPr>
        <w:widowControl w:val="0"/>
      </w:pPr>
    </w:p>
    <w:p w:rsidR="00D8020B" w:rsidRDefault="00D8020B">
      <w:pPr>
        <w:widowControl w:val="0"/>
      </w:pPr>
    </w:p>
    <w:p w:rsidR="00D8020B" w:rsidRDefault="00476418">
      <w:pPr>
        <w:widowControl w:val="0"/>
      </w:pPr>
      <w:r>
        <w:rPr>
          <w:noProof/>
        </w:rPr>
        <w:lastRenderedPageBreak/>
        <w:pict>
          <v:shape id="_x0000_s1121" type="#_x0000_t202" style="position:absolute;left:0;text-align:left;margin-left:-4.95pt;margin-top:269.3pt;width:477pt;height:49.55pt;z-index:251666432" o:allowincell="f" stroked="f">
            <v:textbox>
              <w:txbxContent>
                <w:p w:rsidR="006A632D" w:rsidRDefault="006A632D">
                  <w:pPr>
                    <w:jc w:val="center"/>
                    <w:rPr>
                      <w:b/>
                    </w:rPr>
                  </w:pPr>
                  <w:r>
                    <w:rPr>
                      <w:b/>
                    </w:rPr>
                    <w:t>OVERHEAD SIGN STRUCTURE ELEVATION DETAIL SHEET (</w:t>
                  </w:r>
                  <w:r w:rsidRPr="00C14889">
                    <w:rPr>
                      <w:b/>
                    </w:rPr>
                    <w:t>Partial</w:t>
                  </w:r>
                  <w:r>
                    <w:rPr>
                      <w:b/>
                    </w:rPr>
                    <w:t xml:space="preserve"> </w:t>
                  </w:r>
                  <w:r w:rsidRPr="00BE69D2">
                    <w:rPr>
                      <w:b/>
                    </w:rPr>
                    <w:t xml:space="preserve">Enlarged </w:t>
                  </w:r>
                  <w:r>
                    <w:rPr>
                      <w:b/>
                    </w:rPr>
                    <w:t>View)</w:t>
                  </w:r>
                </w:p>
                <w:p w:rsidR="006A632D" w:rsidRDefault="006A632D">
                  <w:pPr>
                    <w:jc w:val="center"/>
                    <w:rPr>
                      <w:b/>
                    </w:rPr>
                  </w:pPr>
                  <w:r>
                    <w:rPr>
                      <w:b/>
                    </w:rPr>
                    <w:t>(See Appendix IIA-8)</w:t>
                  </w:r>
                </w:p>
                <w:p w:rsidR="006A632D" w:rsidRDefault="006A632D">
                  <w:pPr>
                    <w:pStyle w:val="Caption"/>
                  </w:pPr>
                </w:p>
              </w:txbxContent>
            </v:textbox>
          </v:shape>
        </w:pict>
      </w:r>
      <w:r w:rsidR="00B006F1">
        <w:rPr>
          <w:noProof/>
        </w:rPr>
        <w:drawing>
          <wp:anchor distT="0" distB="0" distL="114300" distR="114300" simplePos="0" relativeHeight="251665408" behindDoc="0" locked="0" layoutInCell="0" allowOverlap="1">
            <wp:simplePos x="0" y="0"/>
            <wp:positionH relativeFrom="column">
              <wp:posOffset>342900</wp:posOffset>
            </wp:positionH>
            <wp:positionV relativeFrom="paragraph">
              <wp:posOffset>177165</wp:posOffset>
            </wp:positionV>
            <wp:extent cx="5257800" cy="3067050"/>
            <wp:effectExtent l="19050" t="19050" r="19050" b="19050"/>
            <wp:wrapTopAndBottom/>
            <wp:docPr id="96" name="Picture 96" descr="AppIIA-8 Enlarg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ppIIA-8 Enlarged View"/>
                    <pic:cNvPicPr>
                      <a:picLocks noChangeAspect="1" noChangeArrowheads="1"/>
                    </pic:cNvPicPr>
                  </pic:nvPicPr>
                  <pic:blipFill>
                    <a:blip r:embed="rId33" cstate="print"/>
                    <a:srcRect/>
                    <a:stretch>
                      <a:fillRect/>
                    </a:stretch>
                  </pic:blipFill>
                  <pic:spPr bwMode="auto">
                    <a:xfrm>
                      <a:off x="0" y="0"/>
                      <a:ext cx="5257800" cy="3067050"/>
                    </a:xfrm>
                    <a:prstGeom prst="rect">
                      <a:avLst/>
                    </a:prstGeom>
                    <a:noFill/>
                    <a:ln w="9525">
                      <a:solidFill>
                        <a:srgbClr val="333333"/>
                      </a:solidFill>
                      <a:miter lim="800000"/>
                      <a:headEnd/>
                      <a:tailEnd/>
                    </a:ln>
                  </pic:spPr>
                </pic:pic>
              </a:graphicData>
            </a:graphic>
          </wp:anchor>
        </w:drawing>
      </w:r>
    </w:p>
    <w:p w:rsidR="00D8020B" w:rsidRDefault="00D8020B">
      <w:pPr>
        <w:widowControl w:val="0"/>
      </w:pPr>
    </w:p>
    <w:p w:rsidR="00D8020B" w:rsidRDefault="00D8020B">
      <w:pPr>
        <w:widowControl w:val="0"/>
      </w:pPr>
    </w:p>
    <w:p w:rsidR="00D8020B" w:rsidRDefault="00D8020B">
      <w:pPr>
        <w:widowControl w:val="0"/>
      </w:pPr>
    </w:p>
    <w:p w:rsidR="00D8020B" w:rsidRDefault="00D8020B">
      <w:pPr>
        <w:widowControl w:val="0"/>
      </w:pPr>
    </w:p>
    <w:p w:rsidR="00D8020B" w:rsidRDefault="00D8020B">
      <w:pPr>
        <w:widowControl w:val="0"/>
      </w:pPr>
      <w:r>
        <w:t xml:space="preserve">Developing </w:t>
      </w:r>
      <w:r w:rsidR="00FA1A57">
        <w:t xml:space="preserve">the </w:t>
      </w:r>
      <w:r>
        <w:t>Overhead Sign Structure Elevation Detail Sheet requires evaluating the sign location and populating the Overhead Sign Support Data Summary Chart. The following instructions will assist in filling out the chart:</w:t>
      </w:r>
    </w:p>
    <w:p w:rsidR="00D8020B" w:rsidRDefault="00D8020B">
      <w:pPr>
        <w:widowControl w:val="0"/>
      </w:pPr>
    </w:p>
    <w:p w:rsidR="00D8020B" w:rsidRDefault="00D8020B">
      <w:pPr>
        <w:widowControl w:val="0"/>
        <w:numPr>
          <w:ilvl w:val="0"/>
          <w:numId w:val="12"/>
        </w:numPr>
      </w:pPr>
      <w:r>
        <w:t>Illustrate the Sign Structure Dimensions</w:t>
      </w:r>
    </w:p>
    <w:p w:rsidR="00D8020B" w:rsidRDefault="00D8020B">
      <w:pPr>
        <w:widowControl w:val="0"/>
        <w:ind w:left="360"/>
      </w:pPr>
      <w:r>
        <w:t xml:space="preserve">Obtain </w:t>
      </w:r>
      <w:r w:rsidR="00FA1A57">
        <w:t xml:space="preserve">an </w:t>
      </w:r>
      <w:r>
        <w:t>accurate and current roadway design typical and cross-section of the location to establish placement and location of the sign structure relative to the roadway features.</w:t>
      </w:r>
    </w:p>
    <w:p w:rsidR="00D8020B" w:rsidRDefault="00D8020B">
      <w:pPr>
        <w:widowControl w:val="0"/>
      </w:pPr>
    </w:p>
    <w:p w:rsidR="00D8020B" w:rsidRDefault="00D8020B">
      <w:pPr>
        <w:widowControl w:val="0"/>
        <w:numPr>
          <w:ilvl w:val="0"/>
          <w:numId w:val="14"/>
        </w:numPr>
      </w:pPr>
      <w:r>
        <w:t>Determine the Sign Panel Data</w:t>
      </w:r>
    </w:p>
    <w:p w:rsidR="00D8020B" w:rsidRDefault="00D8020B">
      <w:pPr>
        <w:widowControl w:val="0"/>
        <w:ind w:left="360"/>
      </w:pPr>
      <w:r>
        <w:t>Populate the sign panel data in the Overhead Sign Support Data Summary using the Sign Schedule Sheet, (e.g. Text No., Sign No. and the panel size dimensions).</w:t>
      </w:r>
    </w:p>
    <w:p w:rsidR="00D8020B" w:rsidRDefault="00D8020B">
      <w:pPr>
        <w:widowControl w:val="0"/>
      </w:pPr>
    </w:p>
    <w:p w:rsidR="00D8020B" w:rsidRDefault="00D8020B">
      <w:pPr>
        <w:widowControl w:val="0"/>
        <w:numPr>
          <w:ilvl w:val="0"/>
          <w:numId w:val="14"/>
        </w:numPr>
      </w:pPr>
      <w:r>
        <w:t>Determine the Sign Panel Attachment Details</w:t>
      </w:r>
    </w:p>
    <w:p w:rsidR="00D8020B" w:rsidRDefault="00D8020B">
      <w:pPr>
        <w:widowControl w:val="0"/>
        <w:ind w:left="360"/>
      </w:pPr>
      <w:r>
        <w:t>Populate the sign panel attachment detail data in the Overhead Sign Support Data Summary using the instructions previously discussed in Subsection 4.6 or if height discrepancies are encountered use the height discrepancy strategy discussed in Subsection 4.6.2 with the exception that all bars shall be Zee Type, Size “B”.</w:t>
      </w:r>
    </w:p>
    <w:p w:rsidR="00D8020B" w:rsidRDefault="00D8020B">
      <w:pPr>
        <w:widowControl w:val="0"/>
      </w:pPr>
    </w:p>
    <w:p w:rsidR="00D8020B" w:rsidRDefault="00D8020B">
      <w:pPr>
        <w:widowControl w:val="0"/>
        <w:numPr>
          <w:ilvl w:val="0"/>
          <w:numId w:val="14"/>
        </w:numPr>
      </w:pPr>
      <w:r>
        <w:t>Determine the Alternate Sign Panel Attachment Details</w:t>
      </w:r>
    </w:p>
    <w:p w:rsidR="00D8020B" w:rsidRDefault="00D8020B">
      <w:pPr>
        <w:widowControl w:val="0"/>
        <w:ind w:left="360"/>
      </w:pPr>
      <w:proofErr w:type="spellStart"/>
      <w:r>
        <w:t>SignFix</w:t>
      </w:r>
      <w:proofErr w:type="spellEnd"/>
      <w:r>
        <w:t xml:space="preserve"> software is used for alternate sign panel attachment details, the input for sign panel thickness shall be 0.100-inch, the channel size shall be large and the wind loading shall be 100 mph.</w:t>
      </w:r>
    </w:p>
    <w:p w:rsidR="00D8020B" w:rsidRDefault="00D8020B">
      <w:pPr>
        <w:widowControl w:val="0"/>
      </w:pPr>
    </w:p>
    <w:p w:rsidR="00D8020B" w:rsidRDefault="00D8020B">
      <w:pPr>
        <w:widowControl w:val="0"/>
        <w:numPr>
          <w:ilvl w:val="0"/>
          <w:numId w:val="13"/>
        </w:numPr>
      </w:pPr>
      <w:r>
        <w:t>Determine the Illuminating Fixtures</w:t>
      </w:r>
    </w:p>
    <w:p w:rsidR="00D8020B" w:rsidRDefault="00D8020B">
      <w:pPr>
        <w:widowControl w:val="0"/>
        <w:ind w:left="360"/>
      </w:pPr>
      <w:r>
        <w:t xml:space="preserve">The Illuminating Fixtures information is obtained from the Illuminating Engineering Society of North America, Recommended Practice for Roadway Sign Lighting, (IESNA RP-19). If IESNA RP-19 is not available, the chart for Sign Lighting Spacing, </w:t>
      </w:r>
      <w:r w:rsidR="00FA1A57">
        <w:t xml:space="preserve">as </w:t>
      </w:r>
      <w:r>
        <w:t xml:space="preserve">shown and in </w:t>
      </w:r>
      <w:r>
        <w:rPr>
          <w:color w:val="0000FF"/>
        </w:rPr>
        <w:t>Appendix IIB-</w:t>
      </w:r>
      <w:proofErr w:type="gramStart"/>
      <w:r>
        <w:rPr>
          <w:color w:val="0000FF"/>
        </w:rPr>
        <w:t>5</w:t>
      </w:r>
      <w:r>
        <w:t>,</w:t>
      </w:r>
      <w:proofErr w:type="gramEnd"/>
      <w:r>
        <w:t xml:space="preserve"> can be used to provide the lighting information. If “LUMI-TRAK” system is being considered, refer to memo in </w:t>
      </w:r>
      <w:r>
        <w:rPr>
          <w:color w:val="0000FF"/>
        </w:rPr>
        <w:t>Appendix IIB-47</w:t>
      </w:r>
      <w:r>
        <w:t>.</w:t>
      </w:r>
    </w:p>
    <w:p w:rsidR="00D8020B" w:rsidRDefault="00D8020B">
      <w:pPr>
        <w:widowControl w:val="0"/>
        <w:ind w:left="360"/>
      </w:pPr>
    </w:p>
    <w:p w:rsidR="00D8020B" w:rsidRDefault="00D8020B">
      <w:pPr>
        <w:ind w:left="360"/>
      </w:pPr>
      <w:r>
        <w:t xml:space="preserve">Additional information discussing Sign Lighting can be found in the </w:t>
      </w:r>
      <w:r>
        <w:rPr>
          <w:color w:val="0000FF"/>
          <w:u w:val="single"/>
        </w:rPr>
        <w:t>TEDM, Section V – Roadway Lighting, Chapter 4, 4.5.1</w:t>
      </w:r>
      <w:r>
        <w:rPr>
          <w:color w:val="0000FF"/>
        </w:rPr>
        <w:t>.</w:t>
      </w:r>
    </w:p>
    <w:p w:rsidR="00D8020B" w:rsidRDefault="00D8020B">
      <w:pPr>
        <w:widowControl w:val="0"/>
        <w:ind w:left="360"/>
      </w:pPr>
    </w:p>
    <w:p w:rsidR="00D8020B" w:rsidRDefault="00476418">
      <w:pPr>
        <w:widowControl w:val="0"/>
      </w:pPr>
      <w:r w:rsidRPr="00476418">
        <w:rPr>
          <w:noProof/>
          <w:sz w:val="20"/>
        </w:rPr>
        <w:pict>
          <v:group id="_x0000_s1178" style="position:absolute;left:0;text-align:left;margin-left:1in;margin-top:33.2pt;width:324pt;height:477.05pt;z-index:251684864;mso-wrap-distance-top:14.4pt;mso-wrap-distance-bottom:14.4pt" coordorigin="2880,4503" coordsize="6480,9541">
            <v:shape id="_x0000_s1179" type="#_x0000_t75" style="position:absolute;left:2880;top:4503;width:6480;height:8490" o:allowincell="f" fillcolor="window" stroked="t" strokecolor="#333">
              <v:imagedata r:id="rId34" o:title="lighting chart"/>
            </v:shape>
            <v:shape id="_x0000_s1180" type="#_x0000_t202" style="position:absolute;left:2880;top:13152;width:6480;height:892" stroked="f">
              <v:textbox style="mso-next-textbox:#_x0000_s1180">
                <w:txbxContent>
                  <w:p w:rsidR="006A632D" w:rsidRDefault="006A632D">
                    <w:pPr>
                      <w:jc w:val="center"/>
                      <w:rPr>
                        <w:b/>
                      </w:rPr>
                    </w:pPr>
                    <w:r>
                      <w:rPr>
                        <w:b/>
                      </w:rPr>
                      <w:t>SIGN LIGHTING SPACING CHART</w:t>
                    </w:r>
                  </w:p>
                  <w:p w:rsidR="006A632D" w:rsidRDefault="006A632D">
                    <w:pPr>
                      <w:pStyle w:val="BodyText2"/>
                    </w:pPr>
                    <w:r>
                      <w:t>(See Appendix IIB-5)</w:t>
                    </w:r>
                  </w:p>
                </w:txbxContent>
              </v:textbox>
            </v:shape>
            <w10:wrap type="topAndBottom"/>
          </v:group>
        </w:pict>
      </w:r>
    </w:p>
    <w:p w:rsidR="00D8020B" w:rsidRDefault="00D8020B">
      <w:pPr>
        <w:widowControl w:val="0"/>
        <w:numPr>
          <w:ilvl w:val="0"/>
          <w:numId w:val="13"/>
        </w:numPr>
      </w:pPr>
      <w:r>
        <w:br w:type="page"/>
      </w:r>
      <w:r>
        <w:lastRenderedPageBreak/>
        <w:t>In addition, the following design issues must be evaluated:</w:t>
      </w:r>
    </w:p>
    <w:p w:rsidR="00D8020B" w:rsidRDefault="00D8020B" w:rsidP="00D8020B">
      <w:pPr>
        <w:widowControl w:val="0"/>
        <w:numPr>
          <w:ilvl w:val="0"/>
          <w:numId w:val="17"/>
        </w:numPr>
        <w:tabs>
          <w:tab w:val="clear" w:pos="360"/>
          <w:tab w:val="num" w:pos="720"/>
        </w:tabs>
        <w:ind w:left="720"/>
      </w:pPr>
      <w:r>
        <w:t xml:space="preserve">Clear zone requirements, which is available in the </w:t>
      </w:r>
      <w:smartTag w:uri="urn:schemas-microsoft-com:office:smarttags" w:element="Street">
        <w:smartTag w:uri="urn:schemas-microsoft-com:office:smarttags" w:element="address">
          <w:r>
            <w:rPr>
              <w:color w:val="0000FF"/>
              <w:u w:val="single"/>
            </w:rPr>
            <w:t>VDOT Road</w:t>
          </w:r>
        </w:smartTag>
      </w:smartTag>
      <w:r>
        <w:rPr>
          <w:color w:val="0000FF"/>
          <w:u w:val="single"/>
        </w:rPr>
        <w:t xml:space="preserve"> Design Manual, Section A-2 – Clear Zone Guidelines</w:t>
      </w:r>
      <w:r>
        <w:t>.</w:t>
      </w:r>
    </w:p>
    <w:p w:rsidR="00D8020B" w:rsidRDefault="00D8020B" w:rsidP="00D8020B">
      <w:pPr>
        <w:widowControl w:val="0"/>
        <w:numPr>
          <w:ilvl w:val="0"/>
          <w:numId w:val="18"/>
        </w:numPr>
        <w:tabs>
          <w:tab w:val="clear" w:pos="360"/>
        </w:tabs>
        <w:ind w:left="720"/>
      </w:pPr>
      <w:r>
        <w:t xml:space="preserve">Guardrail deflection requirements, which is available in the </w:t>
      </w:r>
      <w:smartTag w:uri="urn:schemas-microsoft-com:office:smarttags" w:element="Street">
        <w:smartTag w:uri="urn:schemas-microsoft-com:office:smarttags" w:element="address">
          <w:r>
            <w:rPr>
              <w:color w:val="0000FF"/>
              <w:u w:val="single"/>
            </w:rPr>
            <w:t>VDOT Road</w:t>
          </w:r>
        </w:smartTag>
      </w:smartTag>
      <w:r>
        <w:rPr>
          <w:color w:val="0000FF"/>
          <w:u w:val="single"/>
        </w:rPr>
        <w:t xml:space="preserve"> and Bridge Standards, Volume I Section 500</w:t>
      </w:r>
      <w:r>
        <w:t>.</w:t>
      </w:r>
    </w:p>
    <w:p w:rsidR="00D8020B" w:rsidRDefault="00D8020B" w:rsidP="00D8020B">
      <w:pPr>
        <w:widowControl w:val="0"/>
        <w:numPr>
          <w:ilvl w:val="0"/>
          <w:numId w:val="16"/>
        </w:numPr>
        <w:tabs>
          <w:tab w:val="clear" w:pos="360"/>
        </w:tabs>
        <w:ind w:left="720"/>
      </w:pPr>
      <w:r>
        <w:t>Conflicts with sound walls and utilities (overhead and underground).</w:t>
      </w:r>
    </w:p>
    <w:p w:rsidR="00D8020B" w:rsidRDefault="00D8020B" w:rsidP="00D8020B">
      <w:pPr>
        <w:widowControl w:val="0"/>
        <w:numPr>
          <w:ilvl w:val="0"/>
          <w:numId w:val="16"/>
        </w:numPr>
        <w:tabs>
          <w:tab w:val="clear" w:pos="360"/>
        </w:tabs>
        <w:ind w:left="720"/>
      </w:pPr>
      <w:r>
        <w:t>Combined concrete barrier / sign structure foundation design.</w:t>
      </w:r>
    </w:p>
    <w:p w:rsidR="00D8020B" w:rsidRDefault="00D8020B" w:rsidP="00D8020B">
      <w:pPr>
        <w:widowControl w:val="0"/>
        <w:numPr>
          <w:ilvl w:val="0"/>
          <w:numId w:val="16"/>
        </w:numPr>
        <w:tabs>
          <w:tab w:val="clear" w:pos="360"/>
        </w:tabs>
        <w:ind w:left="720"/>
      </w:pPr>
      <w:r>
        <w:t xml:space="preserve">Airport and heliport flight path clear zones as discussed in </w:t>
      </w:r>
      <w:r>
        <w:rPr>
          <w:color w:val="0000FF"/>
          <w:u w:val="single"/>
        </w:rPr>
        <w:t>TEDM, Section I –General, Chapter 4, 4.5</w:t>
      </w:r>
      <w:r>
        <w:t>.</w:t>
      </w:r>
    </w:p>
    <w:p w:rsidR="00D8020B" w:rsidRDefault="00D8020B">
      <w:pPr>
        <w:widowControl w:val="0"/>
      </w:pPr>
    </w:p>
    <w:p w:rsidR="00D8020B" w:rsidRDefault="00D8020B">
      <w:pPr>
        <w:widowControl w:val="0"/>
        <w:numPr>
          <w:ilvl w:val="0"/>
          <w:numId w:val="19"/>
        </w:numPr>
      </w:pPr>
      <w:r>
        <w:t>Additional Overhead Sign Structure Considerations</w:t>
      </w:r>
    </w:p>
    <w:p w:rsidR="00D8020B" w:rsidRDefault="00D8020B" w:rsidP="00D8020B">
      <w:pPr>
        <w:widowControl w:val="0"/>
        <w:numPr>
          <w:ilvl w:val="0"/>
          <w:numId w:val="20"/>
        </w:numPr>
        <w:tabs>
          <w:tab w:val="clear" w:pos="360"/>
          <w:tab w:val="num" w:pos="720"/>
        </w:tabs>
        <w:ind w:left="720"/>
      </w:pPr>
      <w:r>
        <w:t>Cantilever arm lengths should not exceed 50-feet in length and the edge of the sign panel should extend 1-foot beyond the end of the arm.</w:t>
      </w:r>
    </w:p>
    <w:p w:rsidR="00D8020B" w:rsidRDefault="00D8020B" w:rsidP="00D8020B">
      <w:pPr>
        <w:numPr>
          <w:ilvl w:val="0"/>
          <w:numId w:val="34"/>
        </w:numPr>
        <w:tabs>
          <w:tab w:val="clear" w:pos="360"/>
          <w:tab w:val="num" w:pos="720"/>
        </w:tabs>
        <w:ind w:left="720"/>
      </w:pPr>
      <w:r>
        <w:t xml:space="preserve">When lighting is required on overhead signing it will be necessary to meet with a local power representative to determine the power source routing and identify power pole numbers from which the power would be supplied </w:t>
      </w:r>
      <w:r w:rsidR="006164FE">
        <w:t>for</w:t>
      </w:r>
      <w:r>
        <w:t xml:space="preserve"> service. On some projects this will be coordinated with the roadway lighting. Others will require obtaining separate power sources and providing the wire routing along with wire sizing and junction box locations. Additional information discussing locating and furnishing the power source locations can be found in the</w:t>
      </w:r>
      <w:r>
        <w:rPr>
          <w:color w:val="0000FF"/>
        </w:rPr>
        <w:t xml:space="preserve"> </w:t>
      </w:r>
      <w:r>
        <w:rPr>
          <w:color w:val="0000FF"/>
          <w:u w:val="single"/>
        </w:rPr>
        <w:t>TEDM, Section V – Roadway Lighting, Chapter 3, 3.7</w:t>
      </w:r>
      <w:r>
        <w:t>.</w:t>
      </w:r>
    </w:p>
    <w:p w:rsidR="00D8020B" w:rsidRDefault="00D8020B">
      <w:pPr>
        <w:widowControl w:val="0"/>
      </w:pPr>
    </w:p>
    <w:p w:rsidR="00D8020B" w:rsidRDefault="00D8020B">
      <w:pPr>
        <w:pStyle w:val="Heading2"/>
      </w:pPr>
      <w:bookmarkStart w:id="29" w:name="_Toc39391169"/>
      <w:bookmarkStart w:id="30" w:name="_Toc309305055"/>
      <w:r>
        <w:t>4.8</w:t>
      </w:r>
      <w:r>
        <w:tab/>
        <w:t>Notes for Safety Improvement Items Sheet</w:t>
      </w:r>
      <w:bookmarkEnd w:id="29"/>
      <w:bookmarkEnd w:id="30"/>
    </w:p>
    <w:p w:rsidR="00D8020B" w:rsidRDefault="00476418">
      <w:pPr>
        <w:widowControl w:val="0"/>
      </w:pPr>
      <w:r w:rsidRPr="00476418">
        <w:rPr>
          <w:noProof/>
          <w:sz w:val="20"/>
        </w:rPr>
        <w:pict>
          <v:group id="_x0000_s1170" style="position:absolute;left:0;text-align:left;margin-left:58.05pt;margin-top:81.85pt;width:342pt;height:249pt;z-index:251683840;mso-wrap-distance-top:14.4pt;mso-wrap-distance-bottom:14.4pt" coordorigin="2781,9582" coordsize="6840,4980">
            <v:shape id="_x0000_s1160" type="#_x0000_t75" style="position:absolute;left:2880;top:9582;width:6480;height:4260" o:allowincell="f" fillcolor="window">
              <v:imagedata r:id="rId35" o:title="AppIIA-9 Safety Notes Plan"/>
            </v:shape>
            <v:shape id="_x0000_s1161" type="#_x0000_t202" style="position:absolute;left:2781;top:13842;width:6840;height:720" o:allowincell="f" stroked="f">
              <v:textbox style="mso-next-textbox:#_x0000_s1161">
                <w:txbxContent>
                  <w:p w:rsidR="006A632D" w:rsidRDefault="006A632D">
                    <w:pPr>
                      <w:jc w:val="center"/>
                      <w:rPr>
                        <w:b/>
                      </w:rPr>
                    </w:pPr>
                    <w:r>
                      <w:rPr>
                        <w:b/>
                      </w:rPr>
                      <w:t xml:space="preserve"> NOTES FOR SAFETY IMPROVEMENT ITEMS</w:t>
                    </w:r>
                  </w:p>
                  <w:p w:rsidR="006A632D" w:rsidRDefault="006A632D">
                    <w:pPr>
                      <w:jc w:val="center"/>
                      <w:rPr>
                        <w:b/>
                      </w:rPr>
                    </w:pPr>
                    <w:r>
                      <w:rPr>
                        <w:b/>
                      </w:rPr>
                      <w:t>(See Appendix IIA-9)</w:t>
                    </w:r>
                  </w:p>
                  <w:p w:rsidR="006A632D" w:rsidRDefault="006A632D">
                    <w:pPr>
                      <w:pStyle w:val="Caption"/>
                    </w:pPr>
                  </w:p>
                </w:txbxContent>
              </v:textbox>
            </v:shape>
            <w10:wrap type="topAndBottom"/>
          </v:group>
        </w:pict>
      </w:r>
      <w:r w:rsidR="00D8020B">
        <w:t xml:space="preserve">Preparing the Notes for Safety Improvement Items Sheet provides information regarding the construction activities for existing signs within the project limits. The General Notes, Measurement and Payment Items, and Definition of Types for the existing sign plans are </w:t>
      </w:r>
      <w:r w:rsidR="00FA1A57">
        <w:t xml:space="preserve">as </w:t>
      </w:r>
      <w:r w:rsidR="00D8020B">
        <w:t xml:space="preserve">shown and in </w:t>
      </w:r>
      <w:r w:rsidR="00D8020B">
        <w:rPr>
          <w:color w:val="0000FF"/>
        </w:rPr>
        <w:t>Appendix IIA-9</w:t>
      </w:r>
      <w:r w:rsidR="00D8020B">
        <w:t>.</w:t>
      </w:r>
    </w:p>
    <w:p w:rsidR="00D8020B" w:rsidRDefault="00D8020B">
      <w:pPr>
        <w:widowControl w:val="0"/>
      </w:pPr>
    </w:p>
    <w:p w:rsidR="00D8020B" w:rsidRDefault="00D8020B">
      <w:pPr>
        <w:widowControl w:val="0"/>
        <w:numPr>
          <w:ilvl w:val="0"/>
          <w:numId w:val="19"/>
        </w:numPr>
      </w:pPr>
      <w:r>
        <w:t>General Notes</w:t>
      </w:r>
    </w:p>
    <w:p w:rsidR="00D8020B" w:rsidRDefault="00476418">
      <w:pPr>
        <w:widowControl w:val="0"/>
        <w:ind w:left="360"/>
      </w:pPr>
      <w:r>
        <w:rPr>
          <w:noProof/>
        </w:rPr>
        <w:pict>
          <v:group id="_x0000_s1194" style="position:absolute;left:0;text-align:left;margin-left:72.5pt;margin-top:98.65pt;width:324pt;height:252.25pt;z-index:251660288;mso-wrap-distance-top:14.4pt;mso-wrap-distance-bottom:14.4pt" coordorigin="2890,3672" coordsize="6480,5045">
            <v:shape id="_x0000_s1096" type="#_x0000_t75" style="position:absolute;left:2890;top:3672;width:6480;height:3900" fillcolor="window" stroked="t" strokecolor="#333">
              <v:imagedata r:id="rId36" o:title="00000002"/>
            </v:shape>
            <v:shape id="_x0000_s1097" type="#_x0000_t202" style="position:absolute;left:3106;top:7744;width:6048;height:973" stroked="f">
              <v:textbox style="mso-next-textbox:#_x0000_s1097">
                <w:txbxContent>
                  <w:p w:rsidR="006A632D" w:rsidRDefault="006A632D">
                    <w:pPr>
                      <w:pStyle w:val="BodyText2"/>
                    </w:pPr>
                    <w:r>
                      <w:t>NOTES FOR SAFETY IMPROVEMENT ITEMS (Enlarged View)</w:t>
                    </w:r>
                  </w:p>
                  <w:p w:rsidR="006A632D" w:rsidRDefault="006A632D">
                    <w:pPr>
                      <w:pStyle w:val="BodyText2"/>
                    </w:pPr>
                    <w:r>
                      <w:t>(See Appendix IIA-9)</w:t>
                    </w:r>
                  </w:p>
                </w:txbxContent>
              </v:textbox>
            </v:shape>
            <w10:wrap type="topAndBottom"/>
          </v:group>
        </w:pict>
      </w:r>
      <w:r w:rsidR="00D8020B">
        <w:t xml:space="preserve">Provides general information related to the sign plans and applies throughout the project plan set. An important component of the General Notes is the definition of symbols, </w:t>
      </w:r>
      <w:r w:rsidR="00FA1A57">
        <w:t xml:space="preserve">as </w:t>
      </w:r>
      <w:r w:rsidR="00D8020B">
        <w:t xml:space="preserve">shown and in </w:t>
      </w:r>
      <w:r w:rsidR="00D8020B">
        <w:rPr>
          <w:color w:val="0000FF"/>
        </w:rPr>
        <w:t>Appendix IIA-9</w:t>
      </w:r>
      <w:r w:rsidR="00D8020B">
        <w:t xml:space="preserve">. </w:t>
      </w:r>
      <w:proofErr w:type="gramStart"/>
      <w:r w:rsidR="00D8020B">
        <w:t>The ellipse symbol in used on the plan sheet to provide instruction on the action to be taken for an existing sign and / or sign structure.</w:t>
      </w:r>
      <w:proofErr w:type="gramEnd"/>
    </w:p>
    <w:p w:rsidR="00D8020B" w:rsidRDefault="00D8020B">
      <w:pPr>
        <w:widowControl w:val="0"/>
      </w:pPr>
    </w:p>
    <w:p w:rsidR="00D8020B" w:rsidRDefault="00D8020B">
      <w:pPr>
        <w:widowControl w:val="0"/>
        <w:numPr>
          <w:ilvl w:val="0"/>
          <w:numId w:val="26"/>
        </w:numPr>
      </w:pPr>
      <w:r>
        <w:t>Measurement and Payment Items</w:t>
      </w:r>
    </w:p>
    <w:p w:rsidR="00D8020B" w:rsidRDefault="00D8020B">
      <w:pPr>
        <w:widowControl w:val="0"/>
        <w:ind w:left="360"/>
      </w:pPr>
      <w:proofErr w:type="gramStart"/>
      <w:r>
        <w:t xml:space="preserve">Provides a Measurement and Payment </w:t>
      </w:r>
      <w:r w:rsidR="006164FE">
        <w:t>code for the existing signs and/</w:t>
      </w:r>
      <w:r>
        <w:t>or sign structures.</w:t>
      </w:r>
      <w:proofErr w:type="gramEnd"/>
      <w:r>
        <w:t xml:space="preserve"> Each Measurement and Payment Item is coded with a letter </w:t>
      </w:r>
      <w:r w:rsidR="006164FE" w:rsidRPr="00C14889">
        <w:t>that</w:t>
      </w:r>
      <w:r>
        <w:t xml:space="preserve"> describes the action to be taken and the method of payment. The code for the Measurement and Payment Item is placed in the lower half of the ellipse symbol. In some cases it may be necessary to modify the Measurement &amp; Payment Items list to accommodate the needs of the project.</w:t>
      </w:r>
    </w:p>
    <w:p w:rsidR="00D8020B" w:rsidRDefault="00D8020B">
      <w:pPr>
        <w:widowControl w:val="0"/>
      </w:pPr>
    </w:p>
    <w:p w:rsidR="00D8020B" w:rsidRDefault="00D8020B">
      <w:pPr>
        <w:widowControl w:val="0"/>
        <w:numPr>
          <w:ilvl w:val="0"/>
          <w:numId w:val="27"/>
        </w:numPr>
      </w:pPr>
      <w:r>
        <w:t>Definition of Types</w:t>
      </w:r>
    </w:p>
    <w:p w:rsidR="00D8020B" w:rsidRDefault="00D8020B">
      <w:pPr>
        <w:widowControl w:val="0"/>
        <w:ind w:left="360"/>
      </w:pPr>
      <w:proofErr w:type="gramStart"/>
      <w:r>
        <w:t>Provides a Definition of Types co</w:t>
      </w:r>
      <w:r w:rsidR="00722A75">
        <w:t>de for the existing signs and/</w:t>
      </w:r>
      <w:r>
        <w:t>or sign structures.</w:t>
      </w:r>
      <w:proofErr w:type="gramEnd"/>
      <w:r>
        <w:t xml:space="preserve"> The code describes the type an</w:t>
      </w:r>
      <w:r w:rsidR="00722A75">
        <w:t>d size of the existing sign and/</w:t>
      </w:r>
      <w:r>
        <w:t>or sign structure and is placed in the upper half of the ellipse symbol.</w:t>
      </w:r>
    </w:p>
    <w:p w:rsidR="00D8020B" w:rsidRDefault="00D8020B">
      <w:pPr>
        <w:widowControl w:val="0"/>
      </w:pPr>
    </w:p>
    <w:p w:rsidR="00D8020B" w:rsidRDefault="00D8020B">
      <w:pPr>
        <w:widowControl w:val="0"/>
        <w:numPr>
          <w:ilvl w:val="0"/>
          <w:numId w:val="28"/>
        </w:numPr>
      </w:pPr>
      <w:r>
        <w:t>The description for the Measurement and Payment Item with the Definition of Types code placed where the parenthesis are located, provides the Pay Item that will be used in the Summary of Quantity Sheet, (e.g. RELOCATE EXISTING SIGN STRUCTURE, TYPE DP-1).</w:t>
      </w:r>
    </w:p>
    <w:p w:rsidR="00D8020B" w:rsidRDefault="00D8020B">
      <w:pPr>
        <w:widowControl w:val="0"/>
      </w:pPr>
    </w:p>
    <w:p w:rsidR="00D8020B" w:rsidRDefault="00D8020B">
      <w:pPr>
        <w:pStyle w:val="Heading2"/>
      </w:pPr>
      <w:bookmarkStart w:id="31" w:name="_Toc39391170"/>
      <w:bookmarkStart w:id="32" w:name="_Toc309305056"/>
      <w:r>
        <w:lastRenderedPageBreak/>
        <w:t>4.9</w:t>
      </w:r>
      <w:r>
        <w:tab/>
        <w:t>Exit Number sign Panel</w:t>
      </w:r>
      <w:bookmarkEnd w:id="31"/>
      <w:r>
        <w:t>s Details</w:t>
      </w:r>
      <w:bookmarkEnd w:id="32"/>
    </w:p>
    <w:p w:rsidR="00D8020B" w:rsidRDefault="00D8020B">
      <w:pPr>
        <w:pStyle w:val="Heading3"/>
      </w:pPr>
      <w:bookmarkStart w:id="33" w:name="_Toc309305057"/>
      <w:r>
        <w:t>4.9.1 Typical details for exit number sign panels</w:t>
      </w:r>
      <w:bookmarkEnd w:id="33"/>
    </w:p>
    <w:p w:rsidR="00D8020B" w:rsidRDefault="00D8020B">
      <w:pPr>
        <w:widowControl w:val="0"/>
      </w:pPr>
      <w:r>
        <w:t xml:space="preserve">The Typical Details for Exit Number Sign Panel sheet is used to identify the horizontal Zee Bar &amp; vertical Zee Bar size and length for all exit panels mounted above a guide sign. The sizes for both horizontal Zee Bars &amp; vertical Zee Bars are always the same for both columns (Whatever one size is, the other will be the same). Typical details for mounting exit number sign panels are shown and in </w:t>
      </w:r>
      <w:r>
        <w:rPr>
          <w:color w:val="0000FF"/>
        </w:rPr>
        <w:t>Appendix IIA-10</w:t>
      </w:r>
      <w:r>
        <w:t>.</w:t>
      </w:r>
    </w:p>
    <w:p w:rsidR="00D8020B" w:rsidRDefault="00D8020B">
      <w:pPr>
        <w:widowControl w:val="0"/>
      </w:pPr>
    </w:p>
    <w:p w:rsidR="00D8020B" w:rsidRDefault="00B006F1">
      <w:pPr>
        <w:widowControl w:val="0"/>
      </w:pPr>
      <w:r>
        <w:rPr>
          <w:noProof/>
        </w:rPr>
        <w:drawing>
          <wp:anchor distT="0" distB="0" distL="114300" distR="114300" simplePos="0" relativeHeight="251675648" behindDoc="0" locked="0" layoutInCell="0" allowOverlap="1">
            <wp:simplePos x="0" y="0"/>
            <wp:positionH relativeFrom="column">
              <wp:posOffset>914400</wp:posOffset>
            </wp:positionH>
            <wp:positionV relativeFrom="paragraph">
              <wp:posOffset>179070</wp:posOffset>
            </wp:positionV>
            <wp:extent cx="4114800" cy="2686050"/>
            <wp:effectExtent l="19050" t="0" r="0" b="0"/>
            <wp:wrapTopAndBottom/>
            <wp:docPr id="124" name="Picture 124" descr="AppIIA-10 Mounting Exit Sign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ppIIA-10 Mounting Exit Sign No"/>
                    <pic:cNvPicPr>
                      <a:picLocks noChangeAspect="1" noChangeArrowheads="1"/>
                    </pic:cNvPicPr>
                  </pic:nvPicPr>
                  <pic:blipFill>
                    <a:blip r:embed="rId37" cstate="print"/>
                    <a:srcRect/>
                    <a:stretch>
                      <a:fillRect/>
                    </a:stretch>
                  </pic:blipFill>
                  <pic:spPr bwMode="auto">
                    <a:xfrm>
                      <a:off x="0" y="0"/>
                      <a:ext cx="4114800" cy="2686050"/>
                    </a:xfrm>
                    <a:prstGeom prst="rect">
                      <a:avLst/>
                    </a:prstGeom>
                    <a:noFill/>
                    <a:ln w="9525">
                      <a:noFill/>
                      <a:miter lim="800000"/>
                      <a:headEnd/>
                      <a:tailEnd/>
                    </a:ln>
                  </pic:spPr>
                </pic:pic>
              </a:graphicData>
            </a:graphic>
          </wp:anchor>
        </w:drawing>
      </w:r>
    </w:p>
    <w:p w:rsidR="00D8020B" w:rsidRDefault="00476418">
      <w:pPr>
        <w:widowControl w:val="0"/>
      </w:pPr>
      <w:r>
        <w:rPr>
          <w:noProof/>
        </w:rPr>
        <w:pict>
          <v:shape id="_x0000_s1149" type="#_x0000_t202" style="position:absolute;left:0;text-align:left;margin-left:40.05pt;margin-top:211.8pt;width:396pt;height:36pt;z-index:251676672" o:allowincell="f" stroked="f">
            <v:textbox>
              <w:txbxContent>
                <w:p w:rsidR="006A632D" w:rsidRDefault="006A632D">
                  <w:pPr>
                    <w:pStyle w:val="BodyText2"/>
                  </w:pPr>
                  <w:r>
                    <w:t xml:space="preserve"> TYPICAL DETAILS FOR MOUNTING EXIT NUMBER SIGN PANELS</w:t>
                  </w:r>
                </w:p>
                <w:p w:rsidR="006A632D" w:rsidRDefault="006A632D">
                  <w:pPr>
                    <w:pStyle w:val="BodyText2"/>
                  </w:pPr>
                  <w:r>
                    <w:t>(See Appendix IIA-10)</w:t>
                  </w:r>
                </w:p>
                <w:p w:rsidR="006A632D" w:rsidRDefault="006A632D">
                  <w:pPr>
                    <w:pStyle w:val="Caption"/>
                  </w:pPr>
                </w:p>
              </w:txbxContent>
            </v:textbox>
          </v:shape>
        </w:pict>
      </w:r>
    </w:p>
    <w:p w:rsidR="00D8020B" w:rsidRDefault="00D8020B">
      <w:pPr>
        <w:widowControl w:val="0"/>
      </w:pPr>
    </w:p>
    <w:p w:rsidR="00D8020B" w:rsidRDefault="00B006F1">
      <w:pPr>
        <w:widowControl w:val="0"/>
      </w:pPr>
      <w:r>
        <w:rPr>
          <w:noProof/>
        </w:rPr>
        <w:drawing>
          <wp:anchor distT="0" distB="0" distL="114300" distR="114300" simplePos="0" relativeHeight="251661312" behindDoc="0" locked="0" layoutInCell="0" allowOverlap="1">
            <wp:simplePos x="0" y="0"/>
            <wp:positionH relativeFrom="column">
              <wp:posOffset>914400</wp:posOffset>
            </wp:positionH>
            <wp:positionV relativeFrom="paragraph">
              <wp:posOffset>266700</wp:posOffset>
            </wp:positionV>
            <wp:extent cx="4114800" cy="2247900"/>
            <wp:effectExtent l="19050" t="19050" r="19050" b="19050"/>
            <wp:wrapTopAndBottom/>
            <wp:docPr id="76" name="Picture 76" descr="enl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larg"/>
                    <pic:cNvPicPr>
                      <a:picLocks noChangeAspect="1" noChangeArrowheads="1"/>
                    </pic:cNvPicPr>
                  </pic:nvPicPr>
                  <pic:blipFill>
                    <a:blip r:embed="rId38" cstate="print"/>
                    <a:srcRect/>
                    <a:stretch>
                      <a:fillRect/>
                    </a:stretch>
                  </pic:blipFill>
                  <pic:spPr bwMode="auto">
                    <a:xfrm>
                      <a:off x="0" y="0"/>
                      <a:ext cx="4114800" cy="2247900"/>
                    </a:xfrm>
                    <a:prstGeom prst="rect">
                      <a:avLst/>
                    </a:prstGeom>
                    <a:noFill/>
                    <a:ln w="9525">
                      <a:solidFill>
                        <a:srgbClr val="333333"/>
                      </a:solidFill>
                      <a:miter lim="800000"/>
                      <a:headEnd/>
                      <a:tailEnd/>
                    </a:ln>
                  </pic:spPr>
                </pic:pic>
              </a:graphicData>
            </a:graphic>
          </wp:anchor>
        </w:drawing>
      </w:r>
    </w:p>
    <w:p w:rsidR="00D8020B" w:rsidRDefault="00476418">
      <w:pPr>
        <w:widowControl w:val="0"/>
      </w:pPr>
      <w:r>
        <w:rPr>
          <w:noProof/>
        </w:rPr>
        <w:pict>
          <v:shape id="_x0000_s1101" type="#_x0000_t202" style="position:absolute;left:0;text-align:left;margin-left:40.05pt;margin-top:185.7pt;width:396pt;height:52.15pt;z-index:251662336" o:allowincell="f" stroked="f">
            <v:textbox style="mso-next-textbox:#_x0000_s1101">
              <w:txbxContent>
                <w:p w:rsidR="006A632D" w:rsidRDefault="006A632D">
                  <w:pPr>
                    <w:pStyle w:val="BodyText2"/>
                  </w:pPr>
                  <w:r>
                    <w:t xml:space="preserve"> TYPICAL DETAILS FOR MOUNTING EXIT NUMBER SIGN PANELS (</w:t>
                  </w:r>
                  <w:r w:rsidRPr="00C14889">
                    <w:t>Partial</w:t>
                  </w:r>
                  <w:r>
                    <w:t xml:space="preserve"> Enlarged View)</w:t>
                  </w:r>
                </w:p>
                <w:p w:rsidR="006A632D" w:rsidRDefault="006A632D">
                  <w:pPr>
                    <w:pStyle w:val="BodyText2"/>
                  </w:pPr>
                  <w:r>
                    <w:t>(See Appendix IIA-10)</w:t>
                  </w:r>
                </w:p>
              </w:txbxContent>
            </v:textbox>
          </v:shape>
        </w:pict>
      </w:r>
    </w:p>
    <w:p w:rsidR="00D8020B" w:rsidRDefault="00D8020B">
      <w:pPr>
        <w:widowControl w:val="0"/>
      </w:pPr>
    </w:p>
    <w:p w:rsidR="00D8020B" w:rsidRDefault="00D8020B">
      <w:pPr>
        <w:widowControl w:val="0"/>
      </w:pPr>
    </w:p>
    <w:p w:rsidR="00D8020B" w:rsidRDefault="00D8020B">
      <w:pPr>
        <w:widowControl w:val="0"/>
      </w:pPr>
    </w:p>
    <w:p w:rsidR="002A42C6" w:rsidRDefault="002A42C6">
      <w:pPr>
        <w:widowControl w:val="0"/>
      </w:pPr>
    </w:p>
    <w:p w:rsidR="002A42C6" w:rsidRDefault="002A42C6">
      <w:pPr>
        <w:widowControl w:val="0"/>
      </w:pPr>
    </w:p>
    <w:p w:rsidR="00D8020B" w:rsidRDefault="00D8020B">
      <w:pPr>
        <w:widowControl w:val="0"/>
        <w:numPr>
          <w:ilvl w:val="0"/>
          <w:numId w:val="29"/>
        </w:numPr>
      </w:pPr>
      <w:r>
        <w:t>The size of the Zee Bar is based on the guide sign it is mounted above and will always be “B” for both columns if they are mounted on O/H sign structures.</w:t>
      </w:r>
    </w:p>
    <w:p w:rsidR="00D8020B" w:rsidRDefault="00D8020B">
      <w:pPr>
        <w:widowControl w:val="0"/>
      </w:pPr>
    </w:p>
    <w:p w:rsidR="00D8020B" w:rsidRDefault="00D8020B">
      <w:pPr>
        <w:widowControl w:val="0"/>
        <w:numPr>
          <w:ilvl w:val="0"/>
          <w:numId w:val="30"/>
        </w:numPr>
      </w:pPr>
      <w:r>
        <w:t xml:space="preserve">The size for the Zee Bar may vary if dealing with a ground mounted sign structure. Determine the size using the actual size of the sign </w:t>
      </w:r>
      <w:r w:rsidR="006C44F2">
        <w:t xml:space="preserve">and </w:t>
      </w:r>
      <w:r>
        <w:t xml:space="preserve">refer to Sign Structure Detail Chart, </w:t>
      </w:r>
      <w:r w:rsidR="006C44F2">
        <w:t xml:space="preserve">as </w:t>
      </w:r>
      <w:r>
        <w:t xml:space="preserve">shown in </w:t>
      </w:r>
      <w:r>
        <w:rPr>
          <w:color w:val="0000FF"/>
        </w:rPr>
        <w:t>Appendix IIB-45</w:t>
      </w:r>
      <w:r>
        <w:t>.</w:t>
      </w:r>
    </w:p>
    <w:p w:rsidR="00D8020B" w:rsidRDefault="00D8020B">
      <w:pPr>
        <w:widowControl w:val="0"/>
      </w:pPr>
    </w:p>
    <w:p w:rsidR="00D8020B" w:rsidRDefault="00D8020B">
      <w:pPr>
        <w:widowControl w:val="0"/>
        <w:numPr>
          <w:ilvl w:val="0"/>
          <w:numId w:val="31"/>
        </w:numPr>
      </w:pPr>
      <w:r>
        <w:t xml:space="preserve">The Vertical Zee Bar L (length) is determined by finding and adding the “c” dimension for both signs using the Sign Structure Details. Subtract it from the total height of both signs added together, </w:t>
      </w:r>
      <w:proofErr w:type="gramStart"/>
      <w:r>
        <w:t>then</w:t>
      </w:r>
      <w:proofErr w:type="gramEnd"/>
      <w:r>
        <w:t xml:space="preserve"> add 1-inch. </w:t>
      </w:r>
    </w:p>
    <w:p w:rsidR="00D8020B" w:rsidRDefault="00D8020B">
      <w:pPr>
        <w:widowControl w:val="0"/>
      </w:pPr>
    </w:p>
    <w:p w:rsidR="00D8020B" w:rsidRDefault="00D8020B">
      <w:pPr>
        <w:pStyle w:val="Heading3"/>
      </w:pPr>
      <w:bookmarkStart w:id="34" w:name="_Toc309305058"/>
      <w:r>
        <w:t>4.9.2 Exit Number Sign Panel Sizes</w:t>
      </w:r>
      <w:bookmarkEnd w:id="34"/>
    </w:p>
    <w:p w:rsidR="00D8020B" w:rsidRDefault="00D8020B">
      <w:pPr>
        <w:widowControl w:val="0"/>
      </w:pPr>
      <w:r>
        <w:t xml:space="preserve">The Exit Number Sign Panel Sizes sheet, </w:t>
      </w:r>
      <w:r w:rsidR="006C44F2">
        <w:t xml:space="preserve">as </w:t>
      </w:r>
      <w:r>
        <w:t xml:space="preserve">shown and in </w:t>
      </w:r>
      <w:r>
        <w:rPr>
          <w:color w:val="0000FF"/>
        </w:rPr>
        <w:t>Appendix IIB-15</w:t>
      </w:r>
      <w:r>
        <w:t>, can be used to determine the letter and panel size details.</w:t>
      </w:r>
    </w:p>
    <w:p w:rsidR="00D8020B" w:rsidRDefault="00476418">
      <w:pPr>
        <w:widowControl w:val="0"/>
      </w:pPr>
      <w:r w:rsidRPr="00476418">
        <w:rPr>
          <w:noProof/>
          <w:sz w:val="20"/>
        </w:rPr>
        <w:pict>
          <v:group id="_x0000_s1168" style="position:absolute;left:0;text-align:left;margin-left:0;margin-top:18.6pt;width:5in;height:277.4pt;z-index:251677696;mso-wrap-distance-top:14.4pt;mso-wrap-distance-bottom:14.4pt;mso-position-horizontal:center" coordorigin="2520,5976" coordsize="7200,5548">
            <v:shape id="_x0000_s1150" type="#_x0000_t75" style="position:absolute;left:2520;top:5976;width:7200;height:4680" o:allowincell="f" fillcolor="window">
              <v:imagedata r:id="rId39" o:title="AppIIB-15 Exit Sign No Sizes"/>
            </v:shape>
            <v:shape id="_x0000_s1151" type="#_x0000_t202" style="position:absolute;left:2520;top:10656;width:7200;height:868" o:allowincell="f" stroked="f">
              <v:textbox style="mso-next-textbox:#_x0000_s1151">
                <w:txbxContent>
                  <w:p w:rsidR="006A632D" w:rsidRDefault="006A632D">
                    <w:pPr>
                      <w:pStyle w:val="Caption"/>
                      <w:spacing w:before="0" w:after="0"/>
                      <w:rPr>
                        <w:b/>
                      </w:rPr>
                    </w:pPr>
                    <w:r>
                      <w:rPr>
                        <w:b/>
                      </w:rPr>
                      <w:t xml:space="preserve"> EXIT NUMBER SIGN PANEL SIZES</w:t>
                    </w:r>
                  </w:p>
                  <w:p w:rsidR="006A632D" w:rsidRDefault="006A632D">
                    <w:pPr>
                      <w:jc w:val="center"/>
                    </w:pPr>
                    <w:r>
                      <w:rPr>
                        <w:b/>
                      </w:rPr>
                      <w:t>(See Appendix IIB-15)</w:t>
                    </w:r>
                  </w:p>
                </w:txbxContent>
              </v:textbox>
            </v:shape>
            <w10:wrap type="topAndBottom"/>
          </v:group>
        </w:pict>
      </w:r>
    </w:p>
    <w:p w:rsidR="00D8020B" w:rsidRDefault="00D8020B">
      <w:pPr>
        <w:pStyle w:val="Heading3"/>
      </w:pPr>
      <w:r>
        <w:br w:type="page"/>
      </w:r>
      <w:bookmarkStart w:id="35" w:name="_Toc309305059"/>
      <w:r>
        <w:lastRenderedPageBreak/>
        <w:t>4.9.3 Interstate Arrows</w:t>
      </w:r>
      <w:bookmarkEnd w:id="35"/>
    </w:p>
    <w:p w:rsidR="00D8020B" w:rsidRDefault="00476418">
      <w:pPr>
        <w:widowControl w:val="0"/>
      </w:pPr>
      <w:r w:rsidRPr="00476418">
        <w:rPr>
          <w:noProof/>
          <w:sz w:val="20"/>
        </w:rPr>
        <w:pict>
          <v:group id="_x0000_s1167" style="position:absolute;left:0;text-align:left;margin-left:45pt;margin-top:64.85pt;width:378pt;height:266.55pt;z-index:-251637760;mso-wrap-distance-top:14.4pt;mso-wrap-distance-bottom:14.4pt" coordorigin="2241,3882" coordsize="7560,5331" wrapcoords="729 0 729 18497 43 18862 -43 18984 -43 21539 21600 21539 21600 18984 21429 18497 21429 0 729 0">
            <v:shape id="_x0000_s1152" type="#_x0000_t75" style="position:absolute;left:2520;top:3882;width:7200;height:4680" o:allowincell="f" fillcolor="window">
              <v:imagedata r:id="rId40" o:title="AppIIB-16 Gore-Arrow Signs"/>
            </v:shape>
            <v:shape id="_x0000_s1153" type="#_x0000_t202" style="position:absolute;left:2241;top:8562;width:7560;height:651" o:allowincell="f" stroked="f">
              <v:textbox style="mso-next-textbox:#_x0000_s1153">
                <w:txbxContent>
                  <w:p w:rsidR="006A632D" w:rsidRDefault="006A632D">
                    <w:pPr>
                      <w:pStyle w:val="BodyText2"/>
                    </w:pPr>
                    <w:r>
                      <w:t>EXIT GORE SIGN SIZES / INTERSTATE ARROWS SHEET</w:t>
                    </w:r>
                  </w:p>
                  <w:p w:rsidR="006A632D" w:rsidRDefault="006A632D">
                    <w:pPr>
                      <w:pStyle w:val="BodyText2"/>
                    </w:pPr>
                    <w:r>
                      <w:t>(See Appendix IIB-16)</w:t>
                    </w:r>
                  </w:p>
                  <w:p w:rsidR="006A632D" w:rsidRDefault="006A632D">
                    <w:pPr>
                      <w:pStyle w:val="Caption"/>
                      <w:jc w:val="both"/>
                    </w:pPr>
                  </w:p>
                </w:txbxContent>
              </v:textbox>
            </v:shape>
            <w10:wrap type="topAndBottom"/>
          </v:group>
        </w:pict>
      </w:r>
      <w:r w:rsidR="00D8020B">
        <w:t xml:space="preserve">The Interstate Arrows sheet, </w:t>
      </w:r>
      <w:r w:rsidR="006C44F2">
        <w:t xml:space="preserve">as </w:t>
      </w:r>
      <w:r w:rsidR="00D8020B">
        <w:t xml:space="preserve">shown and in </w:t>
      </w:r>
      <w:r w:rsidR="00D8020B">
        <w:rPr>
          <w:color w:val="0000FF"/>
        </w:rPr>
        <w:t>Appendix IIB</w:t>
      </w:r>
      <w:r w:rsidR="00D8020B">
        <w:rPr>
          <w:color w:val="0000FF"/>
        </w:rPr>
        <w:noBreakHyphen/>
        <w:t>16</w:t>
      </w:r>
      <w:r w:rsidR="00D8020B">
        <w:t xml:space="preserve"> can be used to determine detail information for Interstate arrows.</w:t>
      </w:r>
    </w:p>
    <w:p w:rsidR="00D8020B" w:rsidRDefault="00D8020B">
      <w:pPr>
        <w:pStyle w:val="Heading2"/>
        <w:ind w:hanging="540"/>
      </w:pPr>
      <w:bookmarkStart w:id="36" w:name="_Toc39391171"/>
      <w:bookmarkStart w:id="37" w:name="_Toc309305060"/>
      <w:r>
        <w:t>4.10 Summary of quantities Sheet</w:t>
      </w:r>
      <w:bookmarkEnd w:id="36"/>
      <w:bookmarkEnd w:id="37"/>
    </w:p>
    <w:p w:rsidR="00D8020B" w:rsidRDefault="00D8020B">
      <w:pPr>
        <w:widowControl w:val="0"/>
      </w:pPr>
      <w:r>
        <w:t xml:space="preserve">The Summary of Quantities sheet(s), </w:t>
      </w:r>
      <w:r w:rsidR="00FA1A57">
        <w:t xml:space="preserve">as </w:t>
      </w:r>
      <w:r>
        <w:t xml:space="preserve">shown and in </w:t>
      </w:r>
      <w:r>
        <w:rPr>
          <w:color w:val="0000FF"/>
        </w:rPr>
        <w:t>Appendix IIA-12</w:t>
      </w:r>
      <w:r>
        <w:t xml:space="preserve"> provides the pay item quantities for the sign plan set and is used for establishing construction cost estimates and bid unit prices for the sign project.</w:t>
      </w:r>
    </w:p>
    <w:p w:rsidR="00D8020B" w:rsidRDefault="00D8020B">
      <w:pPr>
        <w:widowControl w:val="0"/>
      </w:pPr>
    </w:p>
    <w:p w:rsidR="00D8020B" w:rsidRDefault="00D8020B">
      <w:pPr>
        <w:widowControl w:val="0"/>
        <w:numPr>
          <w:ilvl w:val="0"/>
          <w:numId w:val="32"/>
        </w:numPr>
      </w:pPr>
      <w:r>
        <w:t xml:space="preserve">Quantity takeoffs for all pay items are totaled on each plan sheet and transferred to the Summary of Quantities sheet. The unit for the pay item is the measurement by which the pay item is paid for and is established in the </w:t>
      </w:r>
      <w:r>
        <w:rPr>
          <w:u w:val="single"/>
        </w:rPr>
        <w:t>VDOT Road and Bridge Specifications</w:t>
      </w:r>
      <w:r>
        <w:t xml:space="preserve"> as a Standard pay item. If the pay item is a Non-Standard pay item, a Special Provision or </w:t>
      </w:r>
      <w:r w:rsidR="00BE69D2">
        <w:t xml:space="preserve">Special Provision Copied Note </w:t>
      </w:r>
      <w:r w:rsidR="00BE69D2" w:rsidRPr="00C14889">
        <w:t>may be</w:t>
      </w:r>
      <w:r>
        <w:t xml:space="preserve"> required. Further discussion is provided in </w:t>
      </w:r>
      <w:r>
        <w:rPr>
          <w:color w:val="0000FF"/>
          <w:u w:val="single"/>
        </w:rPr>
        <w:t>TEDM Section I – General, Chapter 3, 3.7</w:t>
      </w:r>
      <w:r>
        <w:t>. The project quantity total for each pay item is provided at the bottom of each pay item column.</w:t>
      </w:r>
    </w:p>
    <w:p w:rsidR="00D8020B" w:rsidRDefault="00D8020B">
      <w:pPr>
        <w:widowControl w:val="0"/>
        <w:numPr>
          <w:ilvl w:val="0"/>
          <w:numId w:val="32"/>
        </w:numPr>
      </w:pPr>
      <w:r>
        <w:t>Contracts with more than one project number or funding source should have a separate quantity summary for each project.</w:t>
      </w:r>
    </w:p>
    <w:p w:rsidR="00D8020B" w:rsidRDefault="00D8020B">
      <w:pPr>
        <w:widowControl w:val="0"/>
      </w:pPr>
      <w:r>
        <w:br w:type="page"/>
      </w:r>
    </w:p>
    <w:p w:rsidR="00D8020B" w:rsidRDefault="00476418">
      <w:pPr>
        <w:widowControl w:val="0"/>
        <w:numPr>
          <w:ilvl w:val="0"/>
          <w:numId w:val="33"/>
        </w:numPr>
      </w:pPr>
      <w:r w:rsidRPr="00476418">
        <w:rPr>
          <w:noProof/>
          <w:sz w:val="20"/>
        </w:rPr>
        <w:lastRenderedPageBreak/>
        <w:pict>
          <v:group id="_x0000_s1181" style="position:absolute;left:0;text-align:left;margin-left:27.35pt;margin-top:67.65pt;width:413.25pt;height:314.75pt;z-index:251685888;mso-wrap-distance-top:14.4pt;mso-wrap-distance-bottom:14.4pt" coordorigin="1987,2001" coordsize="8265,6295">
            <v:shape id="_x0000_s1182" type="#_x0000_t75" style="position:absolute;left:1987;top:2001;width:8265;height:5415" o:allowincell="f" fillcolor="window">
              <v:imagedata r:id="rId41" o:title="AppIIA-13 Alternate Summary Sht"/>
            </v:shape>
            <v:shape id="_x0000_s1183" type="#_x0000_t202" style="position:absolute;left:2937;top:7401;width:6365;height:895" o:allowincell="f" stroked="f">
              <v:textbox style="mso-next-textbox:#_x0000_s1183">
                <w:txbxContent>
                  <w:p w:rsidR="006A632D" w:rsidRDefault="006A632D">
                    <w:pPr>
                      <w:jc w:val="center"/>
                      <w:rPr>
                        <w:b/>
                      </w:rPr>
                    </w:pPr>
                    <w:r>
                      <w:rPr>
                        <w:b/>
                      </w:rPr>
                      <w:t>EXAMPLE OF AN ALTERNATIVE SUMMARY SHEET</w:t>
                    </w:r>
                  </w:p>
                  <w:p w:rsidR="006A632D" w:rsidRDefault="006A632D">
                    <w:pPr>
                      <w:jc w:val="center"/>
                      <w:rPr>
                        <w:b/>
                      </w:rPr>
                    </w:pPr>
                    <w:r>
                      <w:rPr>
                        <w:b/>
                      </w:rPr>
                      <w:t>(See Appendix IIA-13)</w:t>
                    </w:r>
                  </w:p>
                </w:txbxContent>
              </v:textbox>
            </v:shape>
            <w10:wrap type="topAndBottom"/>
          </v:group>
        </w:pict>
      </w:r>
      <w:r w:rsidR="00D8020B">
        <w:t xml:space="preserve">Acceptable alternative methods may be considered to accomplish summary sheet totals for each pay item. An example </w:t>
      </w:r>
      <w:r w:rsidR="00FA1A57">
        <w:t xml:space="preserve">is shown </w:t>
      </w:r>
      <w:r w:rsidR="00D8020B">
        <w:t xml:space="preserve">in </w:t>
      </w:r>
      <w:r w:rsidR="00D8020B">
        <w:rPr>
          <w:color w:val="0000FF"/>
        </w:rPr>
        <w:t>Appendix IIA-13</w:t>
      </w:r>
      <w:r w:rsidR="00D8020B">
        <w:t xml:space="preserve">. </w:t>
      </w:r>
      <w:r w:rsidR="00FA1A57">
        <w:t>(</w:t>
      </w:r>
      <w:r w:rsidR="00D8020B">
        <w:t>This Summary Sheet is normally used for small projects)</w:t>
      </w:r>
    </w:p>
    <w:p w:rsidR="00D8020B" w:rsidRDefault="00D8020B">
      <w:bookmarkStart w:id="38" w:name="_Toc39391172"/>
    </w:p>
    <w:p w:rsidR="00D8020B" w:rsidRDefault="00D8020B">
      <w:pPr>
        <w:pStyle w:val="Heading2"/>
      </w:pPr>
      <w:bookmarkStart w:id="39" w:name="_Toc309305061"/>
      <w:r>
        <w:t>4.11</w:t>
      </w:r>
      <w:r>
        <w:tab/>
        <w:t>Title Sheet</w:t>
      </w:r>
      <w:bookmarkEnd w:id="38"/>
      <w:bookmarkEnd w:id="39"/>
    </w:p>
    <w:p w:rsidR="00D8020B" w:rsidRDefault="00D8020B">
      <w:r>
        <w:t xml:space="preserve">A Title sheet is prepared only if the project is a stand-alone sign project. Further discussion is provided in </w:t>
      </w:r>
      <w:r>
        <w:rPr>
          <w:color w:val="0000FF"/>
          <w:u w:val="single"/>
        </w:rPr>
        <w:t>TEDM Section I – General, Chapter 3, 3.4</w:t>
      </w:r>
      <w:r>
        <w:t>.</w:t>
      </w:r>
    </w:p>
    <w:sectPr w:rsidR="00D8020B" w:rsidSect="006658EB">
      <w:headerReference w:type="default" r:id="rId42"/>
      <w:footerReference w:type="default" r:id="rId43"/>
      <w:pgSz w:w="12240" w:h="15840"/>
      <w:pgMar w:top="1440" w:right="1440" w:bottom="1440" w:left="1440" w:header="720" w:footer="720" w:gutter="0"/>
      <w:pgNumType w:start="1"/>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32D" w:rsidRDefault="006A632D">
      <w:r>
        <w:separator/>
      </w:r>
    </w:p>
  </w:endnote>
  <w:endnote w:type="continuationSeparator" w:id="0">
    <w:p w:rsidR="006A632D" w:rsidRDefault="006A63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32D" w:rsidRDefault="00476418">
    <w:pPr>
      <w:jc w:val="center"/>
      <w:rPr>
        <w:sz w:val="20"/>
      </w:rPr>
    </w:pPr>
    <w:r>
      <w:rPr>
        <w:sz w:val="20"/>
      </w:rPr>
      <w:fldChar w:fldCharType="begin"/>
    </w:r>
    <w:r w:rsidR="006A632D">
      <w:rPr>
        <w:sz w:val="20"/>
      </w:rPr>
      <w:instrText xml:space="preserve"> PAGE </w:instrText>
    </w:r>
    <w:r>
      <w:rPr>
        <w:sz w:val="20"/>
      </w:rPr>
      <w:fldChar w:fldCharType="separate"/>
    </w:r>
    <w:r w:rsidR="00E756D6">
      <w:rPr>
        <w:noProof/>
        <w:sz w:val="20"/>
      </w:rPr>
      <w:t>i</w:t>
    </w:r>
    <w:r>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32D" w:rsidRDefault="00476418">
    <w:pPr>
      <w:jc w:val="center"/>
      <w:rPr>
        <w:sz w:val="20"/>
      </w:rPr>
    </w:pPr>
    <w:r>
      <w:rPr>
        <w:sz w:val="20"/>
      </w:rPr>
      <w:fldChar w:fldCharType="begin"/>
    </w:r>
    <w:r w:rsidR="006A632D">
      <w:rPr>
        <w:sz w:val="20"/>
      </w:rPr>
      <w:instrText xml:space="preserve"> PAGE </w:instrText>
    </w:r>
    <w:r>
      <w:rPr>
        <w:sz w:val="20"/>
      </w:rPr>
      <w:fldChar w:fldCharType="separate"/>
    </w:r>
    <w:r w:rsidR="00E756D6">
      <w:rPr>
        <w:noProof/>
        <w:sz w:val="20"/>
      </w:rPr>
      <w:t>6</w:t>
    </w:r>
    <w:r>
      <w:rPr>
        <w:sz w:val="20"/>
      </w:rPr>
      <w:fldChar w:fldCharType="end"/>
    </w:r>
    <w:r w:rsidR="006A632D">
      <w:rPr>
        <w:sz w:val="20"/>
      </w:rPr>
      <w:t xml:space="preserve"> of 25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32D" w:rsidRDefault="006A632D">
      <w:r>
        <w:separator/>
      </w:r>
    </w:p>
  </w:footnote>
  <w:footnote w:type="continuationSeparator" w:id="0">
    <w:p w:rsidR="006A632D" w:rsidRDefault="006A63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32D" w:rsidRDefault="006A632D">
    <w:pPr>
      <w:tabs>
        <w:tab w:val="right" w:pos="9360"/>
      </w:tabs>
    </w:pPr>
    <w:r>
      <w:rPr>
        <w:sz w:val="20"/>
      </w:rPr>
      <w:t>Section II – Signing</w:t>
    </w:r>
    <w:r>
      <w:rPr>
        <w:sz w:val="20"/>
      </w:rPr>
      <w:tab/>
      <w:t>Chapter 4 – Table of Contents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32D" w:rsidRDefault="006A632D">
    <w:pPr>
      <w:tabs>
        <w:tab w:val="right" w:pos="9360"/>
      </w:tabs>
    </w:pPr>
    <w:r>
      <w:rPr>
        <w:sz w:val="20"/>
      </w:rPr>
      <w:t>Section II – Signing</w:t>
    </w:r>
    <w:r>
      <w:rPr>
        <w:sz w:val="20"/>
      </w:rPr>
      <w:tab/>
      <w:t>Chapter 4 – Plan Development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0783"/>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1">
    <w:nsid w:val="07C77CC3"/>
    <w:multiLevelType w:val="singleLevel"/>
    <w:tmpl w:val="8904E73A"/>
    <w:lvl w:ilvl="0">
      <w:start w:val="1"/>
      <w:numFmt w:val="bullet"/>
      <w:lvlText w:val=""/>
      <w:lvlJc w:val="left"/>
      <w:pPr>
        <w:tabs>
          <w:tab w:val="num" w:pos="360"/>
        </w:tabs>
        <w:ind w:left="360" w:hanging="360"/>
      </w:pPr>
      <w:rPr>
        <w:rFonts w:ascii="Symbol" w:hAnsi="Symbol" w:hint="default"/>
        <w:sz w:val="16"/>
      </w:rPr>
    </w:lvl>
  </w:abstractNum>
  <w:abstractNum w:abstractNumId="2">
    <w:nsid w:val="0AC97B19"/>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3">
    <w:nsid w:val="0EC83108"/>
    <w:multiLevelType w:val="hybridMultilevel"/>
    <w:tmpl w:val="89F6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C6F08"/>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5">
    <w:nsid w:val="13DF7A80"/>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6">
    <w:nsid w:val="17961919"/>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7">
    <w:nsid w:val="17D31D41"/>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8">
    <w:nsid w:val="18176DC9"/>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9">
    <w:nsid w:val="1ABC53C3"/>
    <w:multiLevelType w:val="singleLevel"/>
    <w:tmpl w:val="432658D0"/>
    <w:lvl w:ilvl="0">
      <w:start w:val="1"/>
      <w:numFmt w:val="bullet"/>
      <w:lvlText w:val=""/>
      <w:lvlJc w:val="left"/>
      <w:pPr>
        <w:tabs>
          <w:tab w:val="num" w:pos="360"/>
        </w:tabs>
        <w:ind w:left="360" w:hanging="360"/>
      </w:pPr>
      <w:rPr>
        <w:rFonts w:ascii="Symbol" w:hAnsi="Symbol" w:hint="default"/>
        <w:sz w:val="16"/>
      </w:rPr>
    </w:lvl>
  </w:abstractNum>
  <w:abstractNum w:abstractNumId="10">
    <w:nsid w:val="205B0E18"/>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11">
    <w:nsid w:val="2E965EDB"/>
    <w:multiLevelType w:val="singleLevel"/>
    <w:tmpl w:val="8904E73A"/>
    <w:lvl w:ilvl="0">
      <w:start w:val="1"/>
      <w:numFmt w:val="bullet"/>
      <w:lvlText w:val=""/>
      <w:lvlJc w:val="left"/>
      <w:pPr>
        <w:tabs>
          <w:tab w:val="num" w:pos="360"/>
        </w:tabs>
        <w:ind w:left="360" w:hanging="360"/>
      </w:pPr>
      <w:rPr>
        <w:rFonts w:ascii="Symbol" w:hAnsi="Symbol" w:hint="default"/>
        <w:sz w:val="16"/>
      </w:rPr>
    </w:lvl>
  </w:abstractNum>
  <w:abstractNum w:abstractNumId="12">
    <w:nsid w:val="34BA0079"/>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13">
    <w:nsid w:val="36D83005"/>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14">
    <w:nsid w:val="37770398"/>
    <w:multiLevelType w:val="singleLevel"/>
    <w:tmpl w:val="8904E73A"/>
    <w:lvl w:ilvl="0">
      <w:start w:val="1"/>
      <w:numFmt w:val="bullet"/>
      <w:lvlText w:val=""/>
      <w:lvlJc w:val="left"/>
      <w:pPr>
        <w:tabs>
          <w:tab w:val="num" w:pos="360"/>
        </w:tabs>
        <w:ind w:left="360" w:hanging="360"/>
      </w:pPr>
      <w:rPr>
        <w:rFonts w:ascii="Symbol" w:hAnsi="Symbol" w:hint="default"/>
        <w:sz w:val="16"/>
      </w:rPr>
    </w:lvl>
  </w:abstractNum>
  <w:abstractNum w:abstractNumId="15">
    <w:nsid w:val="409F5FAA"/>
    <w:multiLevelType w:val="singleLevel"/>
    <w:tmpl w:val="808E6D48"/>
    <w:lvl w:ilvl="0">
      <w:start w:val="1"/>
      <w:numFmt w:val="upperLetter"/>
      <w:pStyle w:val="Heading6"/>
      <w:lvlText w:val="%1."/>
      <w:lvlJc w:val="left"/>
      <w:pPr>
        <w:tabs>
          <w:tab w:val="num" w:pos="1080"/>
        </w:tabs>
        <w:ind w:left="1080" w:hanging="360"/>
      </w:pPr>
      <w:rPr>
        <w:rFonts w:ascii="Arial" w:hAnsi="Arial" w:hint="default"/>
        <w:b/>
        <w:i w:val="0"/>
        <w:sz w:val="20"/>
      </w:rPr>
    </w:lvl>
  </w:abstractNum>
  <w:abstractNum w:abstractNumId="16">
    <w:nsid w:val="46D947B1"/>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17">
    <w:nsid w:val="51655B33"/>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18">
    <w:nsid w:val="530822B0"/>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19">
    <w:nsid w:val="547714FB"/>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0">
    <w:nsid w:val="56DC74E5"/>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1">
    <w:nsid w:val="5AAD5F52"/>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2">
    <w:nsid w:val="5DC47E44"/>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3">
    <w:nsid w:val="5E31501C"/>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4">
    <w:nsid w:val="6019767B"/>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5">
    <w:nsid w:val="66615A55"/>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6">
    <w:nsid w:val="66A22671"/>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7">
    <w:nsid w:val="6774163D"/>
    <w:multiLevelType w:val="singleLevel"/>
    <w:tmpl w:val="432658D0"/>
    <w:lvl w:ilvl="0">
      <w:start w:val="1"/>
      <w:numFmt w:val="bullet"/>
      <w:lvlText w:val=""/>
      <w:lvlJc w:val="left"/>
      <w:pPr>
        <w:tabs>
          <w:tab w:val="num" w:pos="360"/>
        </w:tabs>
        <w:ind w:left="360" w:hanging="360"/>
      </w:pPr>
      <w:rPr>
        <w:rFonts w:ascii="Symbol" w:hAnsi="Symbol" w:hint="default"/>
        <w:sz w:val="16"/>
      </w:rPr>
    </w:lvl>
  </w:abstractNum>
  <w:abstractNum w:abstractNumId="28">
    <w:nsid w:val="6A2E4553"/>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29">
    <w:nsid w:val="6CFD63B5"/>
    <w:multiLevelType w:val="singleLevel"/>
    <w:tmpl w:val="8904E73A"/>
    <w:lvl w:ilvl="0">
      <w:start w:val="1"/>
      <w:numFmt w:val="bullet"/>
      <w:lvlText w:val=""/>
      <w:lvlJc w:val="left"/>
      <w:pPr>
        <w:tabs>
          <w:tab w:val="num" w:pos="360"/>
        </w:tabs>
        <w:ind w:left="360" w:hanging="360"/>
      </w:pPr>
      <w:rPr>
        <w:rFonts w:ascii="Symbol" w:hAnsi="Symbol" w:hint="default"/>
        <w:sz w:val="16"/>
      </w:rPr>
    </w:lvl>
  </w:abstractNum>
  <w:abstractNum w:abstractNumId="30">
    <w:nsid w:val="73455DBE"/>
    <w:multiLevelType w:val="singleLevel"/>
    <w:tmpl w:val="432658D0"/>
    <w:lvl w:ilvl="0">
      <w:start w:val="1"/>
      <w:numFmt w:val="bullet"/>
      <w:lvlText w:val=""/>
      <w:lvlJc w:val="left"/>
      <w:pPr>
        <w:tabs>
          <w:tab w:val="num" w:pos="360"/>
        </w:tabs>
        <w:ind w:left="360" w:hanging="360"/>
      </w:pPr>
      <w:rPr>
        <w:rFonts w:ascii="Symbol" w:hAnsi="Symbol" w:hint="default"/>
        <w:sz w:val="16"/>
      </w:rPr>
    </w:lvl>
  </w:abstractNum>
  <w:abstractNum w:abstractNumId="31">
    <w:nsid w:val="75CE33F7"/>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32">
    <w:nsid w:val="7B4C686D"/>
    <w:multiLevelType w:val="singleLevel"/>
    <w:tmpl w:val="D33ADD78"/>
    <w:lvl w:ilvl="0">
      <w:start w:val="1"/>
      <w:numFmt w:val="bullet"/>
      <w:lvlText w:val=""/>
      <w:lvlJc w:val="left"/>
      <w:pPr>
        <w:tabs>
          <w:tab w:val="num" w:pos="360"/>
        </w:tabs>
        <w:ind w:left="360" w:hanging="360"/>
      </w:pPr>
      <w:rPr>
        <w:rFonts w:ascii="Symbol" w:hAnsi="Symbol" w:hint="default"/>
        <w:sz w:val="16"/>
      </w:rPr>
    </w:lvl>
  </w:abstractNum>
  <w:abstractNum w:abstractNumId="33">
    <w:nsid w:val="7C6B6D09"/>
    <w:multiLevelType w:val="singleLevel"/>
    <w:tmpl w:val="432658D0"/>
    <w:lvl w:ilvl="0">
      <w:start w:val="1"/>
      <w:numFmt w:val="bullet"/>
      <w:lvlText w:val=""/>
      <w:lvlJc w:val="left"/>
      <w:pPr>
        <w:tabs>
          <w:tab w:val="num" w:pos="360"/>
        </w:tabs>
        <w:ind w:left="360" w:hanging="360"/>
      </w:pPr>
      <w:rPr>
        <w:rFonts w:ascii="Symbol" w:hAnsi="Symbol" w:hint="default"/>
        <w:sz w:val="16"/>
      </w:rPr>
    </w:lvl>
  </w:abstractNum>
  <w:abstractNum w:abstractNumId="34">
    <w:nsid w:val="7E3A46FC"/>
    <w:multiLevelType w:val="singleLevel"/>
    <w:tmpl w:val="432658D0"/>
    <w:lvl w:ilvl="0">
      <w:start w:val="1"/>
      <w:numFmt w:val="bullet"/>
      <w:lvlText w:val=""/>
      <w:lvlJc w:val="left"/>
      <w:pPr>
        <w:tabs>
          <w:tab w:val="num" w:pos="360"/>
        </w:tabs>
        <w:ind w:left="360" w:hanging="360"/>
      </w:pPr>
      <w:rPr>
        <w:rFonts w:ascii="Symbol" w:hAnsi="Symbol" w:hint="default"/>
        <w:sz w:val="16"/>
      </w:rPr>
    </w:lvl>
  </w:abstractNum>
  <w:abstractNum w:abstractNumId="35">
    <w:nsid w:val="7FE137B2"/>
    <w:multiLevelType w:val="hybridMultilevel"/>
    <w:tmpl w:val="B77E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1"/>
  </w:num>
  <w:num w:numId="4">
    <w:abstractNumId w:val="14"/>
  </w:num>
  <w:num w:numId="5">
    <w:abstractNumId w:val="1"/>
  </w:num>
  <w:num w:numId="6">
    <w:abstractNumId w:val="29"/>
  </w:num>
  <w:num w:numId="7">
    <w:abstractNumId w:val="19"/>
  </w:num>
  <w:num w:numId="8">
    <w:abstractNumId w:val="8"/>
  </w:num>
  <w:num w:numId="9">
    <w:abstractNumId w:val="20"/>
  </w:num>
  <w:num w:numId="10">
    <w:abstractNumId w:val="22"/>
  </w:num>
  <w:num w:numId="11">
    <w:abstractNumId w:val="17"/>
  </w:num>
  <w:num w:numId="12">
    <w:abstractNumId w:val="7"/>
  </w:num>
  <w:num w:numId="13">
    <w:abstractNumId w:val="2"/>
  </w:num>
  <w:num w:numId="14">
    <w:abstractNumId w:val="10"/>
  </w:num>
  <w:num w:numId="15">
    <w:abstractNumId w:val="21"/>
  </w:num>
  <w:num w:numId="16">
    <w:abstractNumId w:val="9"/>
  </w:num>
  <w:num w:numId="17">
    <w:abstractNumId w:val="30"/>
  </w:num>
  <w:num w:numId="18">
    <w:abstractNumId w:val="34"/>
  </w:num>
  <w:num w:numId="19">
    <w:abstractNumId w:val="26"/>
  </w:num>
  <w:num w:numId="20">
    <w:abstractNumId w:val="27"/>
  </w:num>
  <w:num w:numId="21">
    <w:abstractNumId w:val="24"/>
  </w:num>
  <w:num w:numId="22">
    <w:abstractNumId w:val="5"/>
  </w:num>
  <w:num w:numId="23">
    <w:abstractNumId w:val="23"/>
  </w:num>
  <w:num w:numId="24">
    <w:abstractNumId w:val="6"/>
  </w:num>
  <w:num w:numId="25">
    <w:abstractNumId w:val="32"/>
  </w:num>
  <w:num w:numId="26">
    <w:abstractNumId w:val="31"/>
  </w:num>
  <w:num w:numId="27">
    <w:abstractNumId w:val="16"/>
  </w:num>
  <w:num w:numId="28">
    <w:abstractNumId w:val="4"/>
  </w:num>
  <w:num w:numId="29">
    <w:abstractNumId w:val="18"/>
  </w:num>
  <w:num w:numId="30">
    <w:abstractNumId w:val="0"/>
  </w:num>
  <w:num w:numId="31">
    <w:abstractNumId w:val="25"/>
  </w:num>
  <w:num w:numId="32">
    <w:abstractNumId w:val="13"/>
  </w:num>
  <w:num w:numId="33">
    <w:abstractNumId w:val="28"/>
  </w:num>
  <w:num w:numId="34">
    <w:abstractNumId w:val="33"/>
  </w:num>
  <w:num w:numId="35">
    <w:abstractNumId w:val="3"/>
  </w:num>
  <w:num w:numId="36">
    <w:abstractNumId w:val="3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A1A57"/>
    <w:rsid w:val="000D2914"/>
    <w:rsid w:val="0010737B"/>
    <w:rsid w:val="002A42C6"/>
    <w:rsid w:val="003402E2"/>
    <w:rsid w:val="00347E06"/>
    <w:rsid w:val="00403EC0"/>
    <w:rsid w:val="004504DB"/>
    <w:rsid w:val="00476418"/>
    <w:rsid w:val="006164FE"/>
    <w:rsid w:val="00662965"/>
    <w:rsid w:val="006658EB"/>
    <w:rsid w:val="006A632D"/>
    <w:rsid w:val="006C44F2"/>
    <w:rsid w:val="00722A75"/>
    <w:rsid w:val="008A4D0D"/>
    <w:rsid w:val="008A52FA"/>
    <w:rsid w:val="00947577"/>
    <w:rsid w:val="00A3383F"/>
    <w:rsid w:val="00AF299D"/>
    <w:rsid w:val="00B006F1"/>
    <w:rsid w:val="00BE69D2"/>
    <w:rsid w:val="00C14889"/>
    <w:rsid w:val="00C27A6A"/>
    <w:rsid w:val="00CE4780"/>
    <w:rsid w:val="00D8020B"/>
    <w:rsid w:val="00E756D6"/>
    <w:rsid w:val="00E76380"/>
    <w:rsid w:val="00FA1A57"/>
    <w:rsid w:val="00FC6955"/>
    <w:rsid w:val="00FF15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119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58EB"/>
    <w:pPr>
      <w:jc w:val="both"/>
    </w:pPr>
    <w:rPr>
      <w:rFonts w:ascii="Arial" w:hAnsi="Arial"/>
      <w:sz w:val="24"/>
    </w:rPr>
  </w:style>
  <w:style w:type="paragraph" w:styleId="Heading1">
    <w:name w:val="heading 1"/>
    <w:basedOn w:val="Normal"/>
    <w:next w:val="Normal"/>
    <w:qFormat/>
    <w:rsid w:val="006658EB"/>
    <w:pPr>
      <w:keepNext/>
      <w:spacing w:before="240" w:after="60"/>
      <w:outlineLvl w:val="0"/>
    </w:pPr>
    <w:rPr>
      <w:b/>
      <w:caps/>
      <w:kern w:val="28"/>
    </w:rPr>
  </w:style>
  <w:style w:type="paragraph" w:styleId="Heading2">
    <w:name w:val="heading 2"/>
    <w:basedOn w:val="Normal"/>
    <w:next w:val="Normal"/>
    <w:qFormat/>
    <w:rsid w:val="006658EB"/>
    <w:pPr>
      <w:keepNext/>
      <w:spacing w:before="240" w:after="60"/>
      <w:ind w:hanging="547"/>
      <w:outlineLvl w:val="1"/>
    </w:pPr>
    <w:rPr>
      <w:b/>
      <w:caps/>
      <w:snapToGrid w:val="0"/>
    </w:rPr>
  </w:style>
  <w:style w:type="paragraph" w:styleId="Heading3">
    <w:name w:val="heading 3"/>
    <w:basedOn w:val="Normal"/>
    <w:next w:val="Normal"/>
    <w:qFormat/>
    <w:rsid w:val="006658EB"/>
    <w:pPr>
      <w:keepNext/>
      <w:spacing w:before="240" w:after="60"/>
      <w:ind w:hanging="547"/>
      <w:jc w:val="left"/>
      <w:outlineLvl w:val="2"/>
    </w:pPr>
    <w:rPr>
      <w:b/>
    </w:rPr>
  </w:style>
  <w:style w:type="paragraph" w:styleId="Heading4">
    <w:name w:val="heading 4"/>
    <w:basedOn w:val="Normal"/>
    <w:next w:val="Normal"/>
    <w:qFormat/>
    <w:rsid w:val="006658EB"/>
    <w:pPr>
      <w:keepNext/>
      <w:jc w:val="center"/>
      <w:outlineLvl w:val="3"/>
    </w:pPr>
    <w:rPr>
      <w:b/>
      <w:sz w:val="40"/>
    </w:rPr>
  </w:style>
  <w:style w:type="paragraph" w:styleId="Heading5">
    <w:name w:val="heading 5"/>
    <w:basedOn w:val="Normal"/>
    <w:next w:val="Normal"/>
    <w:qFormat/>
    <w:rsid w:val="006658EB"/>
    <w:pPr>
      <w:keepNext/>
      <w:outlineLvl w:val="4"/>
    </w:pPr>
    <w:rPr>
      <w:b/>
      <w:sz w:val="40"/>
    </w:rPr>
  </w:style>
  <w:style w:type="paragraph" w:styleId="Heading6">
    <w:name w:val="heading 6"/>
    <w:basedOn w:val="Normal"/>
    <w:next w:val="Normal"/>
    <w:qFormat/>
    <w:rsid w:val="006658EB"/>
    <w:pPr>
      <w:keepNext/>
      <w:numPr>
        <w:numId w:val="1"/>
      </w:numPr>
      <w:outlineLvl w:val="5"/>
    </w:pPr>
    <w:rPr>
      <w:b/>
    </w:rPr>
  </w:style>
  <w:style w:type="paragraph" w:styleId="Heading7">
    <w:name w:val="heading 7"/>
    <w:basedOn w:val="Normal"/>
    <w:next w:val="Normal"/>
    <w:qFormat/>
    <w:rsid w:val="006658EB"/>
    <w:pPr>
      <w:keepNext/>
      <w:tabs>
        <w:tab w:val="left" w:pos="7650"/>
        <w:tab w:val="left" w:pos="7740"/>
      </w:tabs>
      <w:ind w:firstLine="360"/>
      <w:outlineLvl w:val="6"/>
    </w:pPr>
  </w:style>
  <w:style w:type="paragraph" w:styleId="Heading8">
    <w:name w:val="heading 8"/>
    <w:basedOn w:val="Normal"/>
    <w:next w:val="Normal"/>
    <w:qFormat/>
    <w:rsid w:val="006658EB"/>
    <w:pPr>
      <w:keepNext/>
      <w:outlineLvl w:val="7"/>
    </w:pPr>
    <w:rPr>
      <w:b/>
    </w:rPr>
  </w:style>
  <w:style w:type="paragraph" w:styleId="Heading9">
    <w:name w:val="heading 9"/>
    <w:basedOn w:val="Normal"/>
    <w:next w:val="Normal"/>
    <w:qFormat/>
    <w:rsid w:val="006658EB"/>
    <w:pPr>
      <w:keepNext/>
      <w:widowControl w:val="0"/>
      <w:ind w:left="27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658EB"/>
  </w:style>
  <w:style w:type="paragraph" w:styleId="Caption">
    <w:name w:val="caption"/>
    <w:basedOn w:val="Normal"/>
    <w:next w:val="Normal"/>
    <w:qFormat/>
    <w:rsid w:val="006658EB"/>
    <w:pPr>
      <w:spacing w:before="120" w:after="120"/>
      <w:jc w:val="center"/>
    </w:pPr>
  </w:style>
  <w:style w:type="paragraph" w:styleId="Footer">
    <w:name w:val="footer"/>
    <w:basedOn w:val="Normal"/>
    <w:rsid w:val="006658EB"/>
    <w:pPr>
      <w:jc w:val="center"/>
    </w:pPr>
    <w:rPr>
      <w:sz w:val="20"/>
    </w:rPr>
  </w:style>
  <w:style w:type="paragraph" w:styleId="Header">
    <w:name w:val="header"/>
    <w:basedOn w:val="Normal"/>
    <w:rsid w:val="006658EB"/>
    <w:pPr>
      <w:tabs>
        <w:tab w:val="right" w:pos="9360"/>
      </w:tabs>
    </w:pPr>
    <w:rPr>
      <w:sz w:val="20"/>
    </w:rPr>
  </w:style>
  <w:style w:type="paragraph" w:customStyle="1" w:styleId="Normal4">
    <w:name w:val="Normal 4"/>
    <w:basedOn w:val="Normal"/>
    <w:rsid w:val="006658EB"/>
    <w:pPr>
      <w:spacing w:before="240" w:after="60"/>
      <w:ind w:hanging="360"/>
      <w:jc w:val="left"/>
    </w:pPr>
  </w:style>
  <w:style w:type="character" w:styleId="PageNumber">
    <w:name w:val="page number"/>
    <w:basedOn w:val="DefaultParagraphFont"/>
    <w:rsid w:val="006658EB"/>
    <w:rPr>
      <w:rFonts w:ascii="Arial" w:hAnsi="Arial"/>
      <w:sz w:val="20"/>
    </w:rPr>
  </w:style>
  <w:style w:type="paragraph" w:styleId="TOC1">
    <w:name w:val="toc 1"/>
    <w:basedOn w:val="Normal"/>
    <w:next w:val="Normal"/>
    <w:autoRedefine/>
    <w:semiHidden/>
    <w:rsid w:val="006658EB"/>
    <w:pPr>
      <w:spacing w:before="240" w:after="120"/>
      <w:jc w:val="left"/>
    </w:pPr>
    <w:rPr>
      <w:b/>
      <w:caps/>
    </w:rPr>
  </w:style>
  <w:style w:type="paragraph" w:styleId="TOC2">
    <w:name w:val="toc 2"/>
    <w:basedOn w:val="Normal"/>
    <w:next w:val="Normal"/>
    <w:autoRedefine/>
    <w:uiPriority w:val="39"/>
    <w:rsid w:val="006658EB"/>
    <w:pPr>
      <w:tabs>
        <w:tab w:val="left" w:pos="720"/>
        <w:tab w:val="right" w:leader="dot" w:pos="9360"/>
      </w:tabs>
      <w:spacing w:before="240"/>
      <w:ind w:left="720" w:right="1440" w:hanging="720"/>
      <w:jc w:val="left"/>
    </w:pPr>
    <w:rPr>
      <w:b/>
      <w:caps/>
      <w:noProof/>
    </w:rPr>
  </w:style>
  <w:style w:type="paragraph" w:styleId="TOC3">
    <w:name w:val="toc 3"/>
    <w:basedOn w:val="Normal"/>
    <w:next w:val="Normal"/>
    <w:autoRedefine/>
    <w:uiPriority w:val="39"/>
    <w:rsid w:val="006658EB"/>
    <w:pPr>
      <w:tabs>
        <w:tab w:val="right" w:leader="dot" w:pos="9360"/>
      </w:tabs>
      <w:ind w:left="1080" w:right="360" w:hanging="720"/>
      <w:jc w:val="left"/>
    </w:pPr>
  </w:style>
  <w:style w:type="paragraph" w:styleId="TOC4">
    <w:name w:val="toc 4"/>
    <w:basedOn w:val="Normal"/>
    <w:next w:val="Normal"/>
    <w:autoRedefine/>
    <w:semiHidden/>
    <w:rsid w:val="006658EB"/>
    <w:pPr>
      <w:ind w:left="720"/>
    </w:pPr>
  </w:style>
  <w:style w:type="paragraph" w:styleId="TOC5">
    <w:name w:val="toc 5"/>
    <w:basedOn w:val="Normal"/>
    <w:next w:val="Normal"/>
    <w:autoRedefine/>
    <w:semiHidden/>
    <w:rsid w:val="006658EB"/>
    <w:pPr>
      <w:ind w:left="960"/>
    </w:pPr>
  </w:style>
  <w:style w:type="paragraph" w:styleId="TOC6">
    <w:name w:val="toc 6"/>
    <w:basedOn w:val="Normal"/>
    <w:next w:val="Normal"/>
    <w:autoRedefine/>
    <w:semiHidden/>
    <w:rsid w:val="006658EB"/>
    <w:pPr>
      <w:ind w:left="1200"/>
    </w:pPr>
  </w:style>
  <w:style w:type="paragraph" w:styleId="TOC7">
    <w:name w:val="toc 7"/>
    <w:basedOn w:val="Normal"/>
    <w:next w:val="Normal"/>
    <w:autoRedefine/>
    <w:semiHidden/>
    <w:rsid w:val="006658EB"/>
    <w:pPr>
      <w:ind w:left="1440"/>
    </w:pPr>
  </w:style>
  <w:style w:type="paragraph" w:styleId="TOC8">
    <w:name w:val="toc 8"/>
    <w:basedOn w:val="Normal"/>
    <w:next w:val="Normal"/>
    <w:autoRedefine/>
    <w:semiHidden/>
    <w:rsid w:val="006658EB"/>
    <w:pPr>
      <w:ind w:left="1680"/>
    </w:pPr>
  </w:style>
  <w:style w:type="paragraph" w:styleId="TOC9">
    <w:name w:val="toc 9"/>
    <w:basedOn w:val="Normal"/>
    <w:next w:val="Normal"/>
    <w:autoRedefine/>
    <w:semiHidden/>
    <w:rsid w:val="006658EB"/>
    <w:pPr>
      <w:ind w:left="1920"/>
    </w:pPr>
  </w:style>
  <w:style w:type="paragraph" w:styleId="BodyText2">
    <w:name w:val="Body Text 2"/>
    <w:basedOn w:val="Normal"/>
    <w:rsid w:val="006658EB"/>
    <w:pPr>
      <w:jc w:val="center"/>
    </w:pPr>
    <w:rPr>
      <w:b/>
    </w:rPr>
  </w:style>
  <w:style w:type="paragraph" w:styleId="BodyText3">
    <w:name w:val="Body Text 3"/>
    <w:basedOn w:val="Normal"/>
    <w:rsid w:val="006658EB"/>
    <w:pPr>
      <w:widowControl w:val="0"/>
    </w:pPr>
    <w:rPr>
      <w:rFonts w:ascii="Helv" w:hAnsi="Helv"/>
      <w:snapToGrid w:val="0"/>
      <w:color w:val="0000FF"/>
      <w:sz w:val="20"/>
    </w:rPr>
  </w:style>
  <w:style w:type="paragraph" w:styleId="BodyTextIndent">
    <w:name w:val="Body Text Indent"/>
    <w:basedOn w:val="Normal"/>
    <w:rsid w:val="006658EB"/>
    <w:pPr>
      <w:widowControl w:val="0"/>
      <w:ind w:left="2070" w:hanging="990"/>
    </w:pPr>
    <w:rPr>
      <w:rFonts w:ascii="Helv" w:hAnsi="Helv"/>
      <w:snapToGrid w:val="0"/>
      <w:color w:val="0000FF"/>
      <w:sz w:val="20"/>
    </w:rPr>
  </w:style>
  <w:style w:type="character" w:styleId="Hyperlink">
    <w:name w:val="Hyperlink"/>
    <w:basedOn w:val="DefaultParagraphFont"/>
    <w:rsid w:val="006658EB"/>
    <w:rPr>
      <w:color w:val="0000FF"/>
      <w:u w:val="single"/>
    </w:rPr>
  </w:style>
  <w:style w:type="paragraph" w:styleId="ListParagraph">
    <w:name w:val="List Paragraph"/>
    <w:basedOn w:val="Normal"/>
    <w:uiPriority w:val="34"/>
    <w:qFormat/>
    <w:rsid w:val="0010737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26</Pages>
  <Words>3563</Words>
  <Characters>18986</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CHAPTER 4: SIGN PLAN DEVELOPMENT</vt:lpstr>
    </vt:vector>
  </TitlesOfParts>
  <Company>urs</Company>
  <LinksUpToDate>false</LinksUpToDate>
  <CharactersWithSpaces>22504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SIGN PLAN DEVELOPMENT</dc:title>
  <dc:subject/>
  <dc:creator>mikeg</dc:creator>
  <cp:keywords/>
  <cp:lastModifiedBy>Stewart.Willis</cp:lastModifiedBy>
  <cp:revision>15</cp:revision>
  <cp:lastPrinted>2011-12-21T12:55:00Z</cp:lastPrinted>
  <dcterms:created xsi:type="dcterms:W3CDTF">2011-11-17T18:47:00Z</dcterms:created>
  <dcterms:modified xsi:type="dcterms:W3CDTF">2011-12-21T12:55:00Z</dcterms:modified>
</cp:coreProperties>
</file>