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D6" w:rsidRDefault="00884AD6">
      <w:pPr>
        <w:pStyle w:val="Heading1"/>
      </w:pPr>
      <w:r>
        <w:t>CHAPTER 3: PRELIMINARY dESIGN</w:t>
      </w:r>
    </w:p>
    <w:p w:rsidR="00003972" w:rsidRDefault="009B0492">
      <w:pPr>
        <w:pStyle w:val="TOC2"/>
        <w:rPr>
          <w:rFonts w:ascii="Times New Roman" w:hAnsi="Times New Roman"/>
          <w:b w:val="0"/>
          <w:caps w:val="0"/>
          <w:szCs w:val="24"/>
        </w:rPr>
      </w:pPr>
      <w:r w:rsidRPr="009B0492">
        <w:fldChar w:fldCharType="begin"/>
      </w:r>
      <w:r w:rsidR="00884AD6">
        <w:instrText xml:space="preserve"> TOC \o "2-3" </w:instrText>
      </w:r>
      <w:r w:rsidRPr="009B0492">
        <w:fldChar w:fldCharType="separate"/>
      </w:r>
      <w:r w:rsidR="00003972">
        <w:t>3.1</w:t>
      </w:r>
      <w:r w:rsidR="00003972">
        <w:rPr>
          <w:rFonts w:ascii="Times New Roman" w:hAnsi="Times New Roman"/>
          <w:b w:val="0"/>
          <w:caps w:val="0"/>
          <w:szCs w:val="24"/>
        </w:rPr>
        <w:tab/>
      </w:r>
      <w:r w:rsidR="00003972">
        <w:t>RESOURCES FOR SIGN DESIGN</w:t>
      </w:r>
      <w:r w:rsidR="00003972">
        <w:tab/>
      </w:r>
      <w:r>
        <w:fldChar w:fldCharType="begin"/>
      </w:r>
      <w:r w:rsidR="00003972">
        <w:instrText xml:space="preserve"> PAGEREF _Toc122256259 \h </w:instrText>
      </w:r>
      <w:r>
        <w:fldChar w:fldCharType="separate"/>
      </w:r>
      <w:r w:rsidR="00003972">
        <w:t>1</w:t>
      </w:r>
      <w:r>
        <w:fldChar w:fldCharType="end"/>
      </w:r>
    </w:p>
    <w:p w:rsidR="00003972" w:rsidRDefault="00003972">
      <w:pPr>
        <w:pStyle w:val="TOC3"/>
        <w:tabs>
          <w:tab w:val="right" w:leader="dot" w:pos="9350"/>
        </w:tabs>
        <w:rPr>
          <w:rFonts w:ascii="Times New Roman" w:hAnsi="Times New Roman"/>
          <w:noProof/>
          <w:szCs w:val="24"/>
        </w:rPr>
      </w:pPr>
      <w:r w:rsidRPr="006E7981">
        <w:rPr>
          <w:noProof/>
        </w:rPr>
        <w:t>3.1.1 Guidsign Software by Transoft Solutions</w:t>
      </w:r>
      <w:r>
        <w:rPr>
          <w:noProof/>
        </w:rPr>
        <w:tab/>
      </w:r>
      <w:r w:rsidR="009B0492">
        <w:rPr>
          <w:noProof/>
        </w:rPr>
        <w:fldChar w:fldCharType="begin"/>
      </w:r>
      <w:r>
        <w:rPr>
          <w:noProof/>
        </w:rPr>
        <w:instrText xml:space="preserve"> PAGEREF _Toc122256260 \h </w:instrText>
      </w:r>
      <w:r w:rsidR="009B0492">
        <w:rPr>
          <w:noProof/>
        </w:rPr>
      </w:r>
      <w:r w:rsidR="009B0492">
        <w:rPr>
          <w:noProof/>
        </w:rPr>
        <w:fldChar w:fldCharType="separate"/>
      </w:r>
      <w:r>
        <w:rPr>
          <w:noProof/>
        </w:rPr>
        <w:t>1</w:t>
      </w:r>
      <w:r w:rsidR="009B0492">
        <w:rPr>
          <w:noProof/>
        </w:rPr>
        <w:fldChar w:fldCharType="end"/>
      </w:r>
    </w:p>
    <w:p w:rsidR="00003972" w:rsidRDefault="00003972">
      <w:pPr>
        <w:pStyle w:val="TOC3"/>
        <w:tabs>
          <w:tab w:val="right" w:leader="dot" w:pos="9350"/>
        </w:tabs>
        <w:rPr>
          <w:rFonts w:ascii="Times New Roman" w:hAnsi="Times New Roman"/>
          <w:noProof/>
          <w:szCs w:val="24"/>
        </w:rPr>
      </w:pPr>
      <w:r w:rsidRPr="006E7981">
        <w:rPr>
          <w:noProof/>
        </w:rPr>
        <w:t>3.1.2 SIGNFIX Software</w:t>
      </w:r>
      <w:r>
        <w:rPr>
          <w:noProof/>
        </w:rPr>
        <w:tab/>
      </w:r>
      <w:r w:rsidR="009B0492">
        <w:rPr>
          <w:noProof/>
        </w:rPr>
        <w:fldChar w:fldCharType="begin"/>
      </w:r>
      <w:r>
        <w:rPr>
          <w:noProof/>
        </w:rPr>
        <w:instrText xml:space="preserve"> PAGEREF _Toc122256261 \h </w:instrText>
      </w:r>
      <w:r w:rsidR="009B0492">
        <w:rPr>
          <w:noProof/>
        </w:rPr>
      </w:r>
      <w:r w:rsidR="009B0492">
        <w:rPr>
          <w:noProof/>
        </w:rPr>
        <w:fldChar w:fldCharType="separate"/>
      </w:r>
      <w:r>
        <w:rPr>
          <w:noProof/>
        </w:rPr>
        <w:t>1</w:t>
      </w:r>
      <w:r w:rsidR="009B0492">
        <w:rPr>
          <w:noProof/>
        </w:rPr>
        <w:fldChar w:fldCharType="end"/>
      </w:r>
    </w:p>
    <w:p w:rsidR="00003972" w:rsidRDefault="00003972">
      <w:pPr>
        <w:pStyle w:val="TOC3"/>
        <w:tabs>
          <w:tab w:val="right" w:leader="dot" w:pos="9350"/>
        </w:tabs>
        <w:rPr>
          <w:rFonts w:ascii="Times New Roman" w:hAnsi="Times New Roman"/>
          <w:noProof/>
          <w:szCs w:val="24"/>
        </w:rPr>
      </w:pPr>
      <w:r w:rsidRPr="006E7981">
        <w:rPr>
          <w:noProof/>
        </w:rPr>
        <w:t>3.1.3 Signing Requirements</w:t>
      </w:r>
      <w:r>
        <w:rPr>
          <w:noProof/>
        </w:rPr>
        <w:tab/>
      </w:r>
      <w:r w:rsidR="009B0492">
        <w:rPr>
          <w:noProof/>
        </w:rPr>
        <w:fldChar w:fldCharType="begin"/>
      </w:r>
      <w:r>
        <w:rPr>
          <w:noProof/>
        </w:rPr>
        <w:instrText xml:space="preserve"> PAGEREF _Toc122256262 \h </w:instrText>
      </w:r>
      <w:r w:rsidR="009B0492">
        <w:rPr>
          <w:noProof/>
        </w:rPr>
      </w:r>
      <w:r w:rsidR="009B0492">
        <w:rPr>
          <w:noProof/>
        </w:rPr>
        <w:fldChar w:fldCharType="separate"/>
      </w:r>
      <w:r>
        <w:rPr>
          <w:noProof/>
        </w:rPr>
        <w:t>1</w:t>
      </w:r>
      <w:r w:rsidR="009B0492">
        <w:rPr>
          <w:noProof/>
        </w:rPr>
        <w:fldChar w:fldCharType="end"/>
      </w:r>
    </w:p>
    <w:p w:rsidR="00003972" w:rsidRDefault="00003972">
      <w:pPr>
        <w:pStyle w:val="TOC3"/>
        <w:tabs>
          <w:tab w:val="right" w:leader="dot" w:pos="9350"/>
        </w:tabs>
        <w:rPr>
          <w:rFonts w:ascii="Times New Roman" w:hAnsi="Times New Roman"/>
          <w:noProof/>
          <w:szCs w:val="24"/>
        </w:rPr>
      </w:pPr>
      <w:r w:rsidRPr="006E7981">
        <w:rPr>
          <w:noProof/>
        </w:rPr>
        <w:t>3.1.4 Topographic Drawings/Survey</w:t>
      </w:r>
      <w:r>
        <w:rPr>
          <w:noProof/>
        </w:rPr>
        <w:tab/>
      </w:r>
      <w:r w:rsidR="009B0492">
        <w:rPr>
          <w:noProof/>
        </w:rPr>
        <w:fldChar w:fldCharType="begin"/>
      </w:r>
      <w:r>
        <w:rPr>
          <w:noProof/>
        </w:rPr>
        <w:instrText xml:space="preserve"> PAGEREF _Toc122256263 \h </w:instrText>
      </w:r>
      <w:r w:rsidR="009B0492">
        <w:rPr>
          <w:noProof/>
        </w:rPr>
      </w:r>
      <w:r w:rsidR="009B0492">
        <w:rPr>
          <w:noProof/>
        </w:rPr>
        <w:fldChar w:fldCharType="separate"/>
      </w:r>
      <w:r>
        <w:rPr>
          <w:noProof/>
        </w:rPr>
        <w:t>2</w:t>
      </w:r>
      <w:r w:rsidR="009B0492">
        <w:rPr>
          <w:noProof/>
        </w:rPr>
        <w:fldChar w:fldCharType="end"/>
      </w:r>
    </w:p>
    <w:p w:rsidR="00003972" w:rsidRDefault="00003972">
      <w:pPr>
        <w:pStyle w:val="TOC3"/>
        <w:tabs>
          <w:tab w:val="right" w:leader="dot" w:pos="9350"/>
        </w:tabs>
        <w:rPr>
          <w:rFonts w:ascii="Times New Roman" w:hAnsi="Times New Roman"/>
          <w:noProof/>
          <w:szCs w:val="24"/>
        </w:rPr>
      </w:pPr>
      <w:r w:rsidRPr="006E7981">
        <w:rPr>
          <w:noProof/>
        </w:rPr>
        <w:t>3.1.5 Field Review and Sign Inventory</w:t>
      </w:r>
      <w:r>
        <w:rPr>
          <w:noProof/>
        </w:rPr>
        <w:tab/>
      </w:r>
      <w:r w:rsidR="009B0492">
        <w:rPr>
          <w:noProof/>
        </w:rPr>
        <w:fldChar w:fldCharType="begin"/>
      </w:r>
      <w:r>
        <w:rPr>
          <w:noProof/>
        </w:rPr>
        <w:instrText xml:space="preserve"> PAGEREF _Toc122256264 \h </w:instrText>
      </w:r>
      <w:r w:rsidR="009B0492">
        <w:rPr>
          <w:noProof/>
        </w:rPr>
      </w:r>
      <w:r w:rsidR="009B0492">
        <w:rPr>
          <w:noProof/>
        </w:rPr>
        <w:fldChar w:fldCharType="separate"/>
      </w:r>
      <w:r>
        <w:rPr>
          <w:noProof/>
        </w:rPr>
        <w:t>2</w:t>
      </w:r>
      <w:r w:rsidR="009B0492">
        <w:rPr>
          <w:noProof/>
        </w:rPr>
        <w:fldChar w:fldCharType="end"/>
      </w:r>
    </w:p>
    <w:p w:rsidR="00003972" w:rsidRDefault="00003972">
      <w:pPr>
        <w:pStyle w:val="TOC3"/>
        <w:tabs>
          <w:tab w:val="right" w:leader="dot" w:pos="9350"/>
        </w:tabs>
        <w:rPr>
          <w:rFonts w:ascii="Times New Roman" w:hAnsi="Times New Roman"/>
          <w:noProof/>
          <w:szCs w:val="24"/>
        </w:rPr>
      </w:pPr>
      <w:r w:rsidRPr="006E7981">
        <w:rPr>
          <w:noProof/>
        </w:rPr>
        <w:t>3.1.6 Sign Inventory Method (Recommended)</w:t>
      </w:r>
      <w:r>
        <w:rPr>
          <w:noProof/>
        </w:rPr>
        <w:tab/>
      </w:r>
      <w:r w:rsidR="009B0492">
        <w:rPr>
          <w:noProof/>
        </w:rPr>
        <w:fldChar w:fldCharType="begin"/>
      </w:r>
      <w:r>
        <w:rPr>
          <w:noProof/>
        </w:rPr>
        <w:instrText xml:space="preserve"> PAGEREF _Toc122256265 \h </w:instrText>
      </w:r>
      <w:r w:rsidR="009B0492">
        <w:rPr>
          <w:noProof/>
        </w:rPr>
      </w:r>
      <w:r w:rsidR="009B0492">
        <w:rPr>
          <w:noProof/>
        </w:rPr>
        <w:fldChar w:fldCharType="separate"/>
      </w:r>
      <w:r>
        <w:rPr>
          <w:noProof/>
        </w:rPr>
        <w:t>3</w:t>
      </w:r>
      <w:r w:rsidR="009B0492">
        <w:rPr>
          <w:noProof/>
        </w:rPr>
        <w:fldChar w:fldCharType="end"/>
      </w:r>
    </w:p>
    <w:p w:rsidR="00003972" w:rsidRDefault="00003972">
      <w:pPr>
        <w:pStyle w:val="TOC3"/>
        <w:tabs>
          <w:tab w:val="right" w:leader="dot" w:pos="9350"/>
        </w:tabs>
        <w:rPr>
          <w:rFonts w:ascii="Times New Roman" w:hAnsi="Times New Roman"/>
          <w:noProof/>
          <w:szCs w:val="24"/>
        </w:rPr>
      </w:pPr>
      <w:r w:rsidRPr="006E7981">
        <w:rPr>
          <w:noProof/>
        </w:rPr>
        <w:t>3.1.7 Utilities and Roadway Geometry (Proposed Construction Plans)</w:t>
      </w:r>
      <w:r>
        <w:rPr>
          <w:noProof/>
        </w:rPr>
        <w:tab/>
      </w:r>
      <w:r w:rsidR="009B0492">
        <w:rPr>
          <w:noProof/>
        </w:rPr>
        <w:fldChar w:fldCharType="begin"/>
      </w:r>
      <w:r>
        <w:rPr>
          <w:noProof/>
        </w:rPr>
        <w:instrText xml:space="preserve"> PAGEREF _Toc122256266 \h </w:instrText>
      </w:r>
      <w:r w:rsidR="009B0492">
        <w:rPr>
          <w:noProof/>
        </w:rPr>
      </w:r>
      <w:r w:rsidR="009B0492">
        <w:rPr>
          <w:noProof/>
        </w:rPr>
        <w:fldChar w:fldCharType="separate"/>
      </w:r>
      <w:r>
        <w:rPr>
          <w:noProof/>
        </w:rPr>
        <w:t>4</w:t>
      </w:r>
      <w:r w:rsidR="009B0492">
        <w:rPr>
          <w:noProof/>
        </w:rPr>
        <w:fldChar w:fldCharType="end"/>
      </w:r>
    </w:p>
    <w:p w:rsidR="00003972" w:rsidRDefault="00003972">
      <w:pPr>
        <w:pStyle w:val="TOC3"/>
        <w:tabs>
          <w:tab w:val="right" w:leader="dot" w:pos="9350"/>
        </w:tabs>
        <w:rPr>
          <w:rFonts w:ascii="Times New Roman" w:hAnsi="Times New Roman"/>
          <w:noProof/>
          <w:szCs w:val="24"/>
        </w:rPr>
      </w:pPr>
      <w:r w:rsidRPr="006E7981">
        <w:rPr>
          <w:noProof/>
        </w:rPr>
        <w:t>3.1.8 Preliminary Sign Plans</w:t>
      </w:r>
      <w:r>
        <w:rPr>
          <w:noProof/>
        </w:rPr>
        <w:tab/>
      </w:r>
      <w:r w:rsidR="009B0492">
        <w:rPr>
          <w:noProof/>
        </w:rPr>
        <w:fldChar w:fldCharType="begin"/>
      </w:r>
      <w:r>
        <w:rPr>
          <w:noProof/>
        </w:rPr>
        <w:instrText xml:space="preserve"> PAGEREF _Toc122256267 \h </w:instrText>
      </w:r>
      <w:r w:rsidR="009B0492">
        <w:rPr>
          <w:noProof/>
        </w:rPr>
      </w:r>
      <w:r w:rsidR="009B0492">
        <w:rPr>
          <w:noProof/>
        </w:rPr>
        <w:fldChar w:fldCharType="separate"/>
      </w:r>
      <w:r>
        <w:rPr>
          <w:noProof/>
        </w:rPr>
        <w:t>4</w:t>
      </w:r>
      <w:r w:rsidR="009B0492">
        <w:rPr>
          <w:noProof/>
        </w:rPr>
        <w:fldChar w:fldCharType="end"/>
      </w:r>
    </w:p>
    <w:p w:rsidR="00884AD6" w:rsidRDefault="009B0492">
      <w:r>
        <w:fldChar w:fldCharType="end"/>
      </w:r>
    </w:p>
    <w:p w:rsidR="00884AD6" w:rsidRDefault="00884AD6"/>
    <w:p w:rsidR="00884AD6" w:rsidRDefault="00884AD6">
      <w:pPr>
        <w:widowControl w:val="0"/>
        <w:sectPr w:rsidR="00884AD6">
          <w:headerReference w:type="default" r:id="rId7"/>
          <w:footerReference w:type="default" r:id="rId8"/>
          <w:pgSz w:w="12240" w:h="15840"/>
          <w:pgMar w:top="1440" w:right="1440" w:bottom="1440" w:left="1440" w:header="720" w:footer="720" w:gutter="0"/>
          <w:pgNumType w:fmt="lowerRoman" w:start="1"/>
          <w:cols w:space="720"/>
        </w:sectPr>
      </w:pPr>
    </w:p>
    <w:p w:rsidR="00884AD6" w:rsidRDefault="00884AD6">
      <w:pPr>
        <w:pStyle w:val="Heading2"/>
      </w:pPr>
      <w:bookmarkStart w:id="0" w:name="_Toc122256259"/>
      <w:r>
        <w:lastRenderedPageBreak/>
        <w:t>3.1</w:t>
      </w:r>
      <w:r>
        <w:tab/>
        <w:t>RESOURCES FOR SIGN DESIGN</w:t>
      </w:r>
      <w:bookmarkEnd w:id="0"/>
    </w:p>
    <w:p w:rsidR="00884AD6" w:rsidRDefault="00884AD6">
      <w:pPr>
        <w:pStyle w:val="Heading3"/>
      </w:pPr>
      <w:bookmarkStart w:id="1" w:name="_Toc122256260"/>
      <w:r>
        <w:rPr>
          <w:caps w:val="0"/>
        </w:rPr>
        <w:t xml:space="preserve">3.1.1 </w:t>
      </w:r>
      <w:proofErr w:type="spellStart"/>
      <w:r>
        <w:rPr>
          <w:caps w:val="0"/>
        </w:rPr>
        <w:t>Guidsign</w:t>
      </w:r>
      <w:proofErr w:type="spellEnd"/>
      <w:r>
        <w:rPr>
          <w:caps w:val="0"/>
        </w:rPr>
        <w:t xml:space="preserve"> Software by </w:t>
      </w:r>
      <w:proofErr w:type="spellStart"/>
      <w:r>
        <w:rPr>
          <w:caps w:val="0"/>
        </w:rPr>
        <w:t>Transoft</w:t>
      </w:r>
      <w:proofErr w:type="spellEnd"/>
      <w:r>
        <w:rPr>
          <w:caps w:val="0"/>
        </w:rPr>
        <w:t xml:space="preserve"> Solutions</w:t>
      </w:r>
      <w:bookmarkEnd w:id="1"/>
    </w:p>
    <w:p w:rsidR="00884AD6" w:rsidRDefault="00884AD6">
      <w:pPr>
        <w:widowControl w:val="0"/>
      </w:pPr>
      <w:r>
        <w:t xml:space="preserve">This software is designed for use as a tool to create sign panel layouts. It allows CADD configuration of signs and provides sign sizing and message dimensions for placement in a </w:t>
      </w:r>
      <w:proofErr w:type="spellStart"/>
      <w:r>
        <w:t>Microstation</w:t>
      </w:r>
      <w:proofErr w:type="spellEnd"/>
      <w:r>
        <w:t xml:space="preserve"> drawing file. Sign panels can be inserted into multiple drawings and should be used in the development of sign plans.</w:t>
      </w:r>
    </w:p>
    <w:p w:rsidR="00884AD6" w:rsidRDefault="00884AD6">
      <w:pPr>
        <w:pStyle w:val="Heading3"/>
      </w:pPr>
      <w:bookmarkStart w:id="2" w:name="_Toc122256261"/>
      <w:r>
        <w:rPr>
          <w:caps w:val="0"/>
        </w:rPr>
        <w:t>3.1.2 SIGNFIX Software</w:t>
      </w:r>
      <w:bookmarkEnd w:id="2"/>
    </w:p>
    <w:p w:rsidR="00687D56" w:rsidRPr="00687D56" w:rsidRDefault="00687D56" w:rsidP="00687D56">
      <w:pPr>
        <w:pStyle w:val="Heading3"/>
        <w:ind w:left="360" w:firstLine="0"/>
        <w:rPr>
          <w:b w:val="0"/>
          <w:caps w:val="0"/>
        </w:rPr>
      </w:pPr>
      <w:bookmarkStart w:id="3" w:name="_Toc122256262"/>
      <w:r w:rsidRPr="00105961">
        <w:rPr>
          <w:b w:val="0"/>
          <w:caps w:val="0"/>
          <w:highlight w:val="lightGray"/>
        </w:rPr>
        <w:t>Not Applicable.</w:t>
      </w:r>
    </w:p>
    <w:p w:rsidR="00884AD6" w:rsidRDefault="00884AD6">
      <w:pPr>
        <w:pStyle w:val="Heading3"/>
      </w:pPr>
      <w:r>
        <w:rPr>
          <w:caps w:val="0"/>
        </w:rPr>
        <w:t>3.1.3 Signing Requirements</w:t>
      </w:r>
      <w:bookmarkEnd w:id="3"/>
    </w:p>
    <w:p w:rsidR="00884AD6" w:rsidRDefault="00884AD6">
      <w:pPr>
        <w:widowControl w:val="0"/>
      </w:pPr>
      <w:r>
        <w:t xml:space="preserve">The sign design parameters and requirements appropriate for the facility should be addressed at the onset of the sign design and/or the PFI Meeting. The following issues should be addressed: </w:t>
      </w:r>
    </w:p>
    <w:p w:rsidR="00884AD6" w:rsidRDefault="00884AD6">
      <w:pPr>
        <w:widowControl w:val="0"/>
      </w:pPr>
    </w:p>
    <w:p w:rsidR="00884AD6" w:rsidRDefault="00884AD6">
      <w:pPr>
        <w:widowControl w:val="0"/>
        <w:numPr>
          <w:ilvl w:val="0"/>
          <w:numId w:val="11"/>
        </w:numPr>
      </w:pPr>
      <w:r>
        <w:t>Ground mounted signs and/or overheads</w:t>
      </w:r>
    </w:p>
    <w:p w:rsidR="00884AD6" w:rsidRDefault="00884AD6">
      <w:pPr>
        <w:widowControl w:val="0"/>
      </w:pPr>
    </w:p>
    <w:p w:rsidR="00884AD6" w:rsidRDefault="00884AD6">
      <w:pPr>
        <w:widowControl w:val="0"/>
        <w:numPr>
          <w:ilvl w:val="0"/>
          <w:numId w:val="12"/>
        </w:numPr>
      </w:pPr>
      <w:r>
        <w:t>Post types</w:t>
      </w:r>
    </w:p>
    <w:p w:rsidR="00884AD6" w:rsidRDefault="00884AD6">
      <w:pPr>
        <w:widowControl w:val="0"/>
      </w:pPr>
    </w:p>
    <w:p w:rsidR="00884AD6" w:rsidRDefault="00884AD6">
      <w:pPr>
        <w:widowControl w:val="0"/>
        <w:numPr>
          <w:ilvl w:val="0"/>
          <w:numId w:val="13"/>
        </w:numPr>
      </w:pPr>
      <w:r>
        <w:t>Guide sign messages</w:t>
      </w:r>
    </w:p>
    <w:p w:rsidR="00884AD6" w:rsidRDefault="00884AD6">
      <w:pPr>
        <w:widowControl w:val="0"/>
      </w:pPr>
    </w:p>
    <w:p w:rsidR="00884AD6" w:rsidRDefault="00884AD6">
      <w:pPr>
        <w:widowControl w:val="0"/>
        <w:numPr>
          <w:ilvl w:val="0"/>
          <w:numId w:val="14"/>
        </w:numPr>
      </w:pPr>
      <w:r>
        <w:t>Size and type of letter series</w:t>
      </w:r>
    </w:p>
    <w:p w:rsidR="00884AD6" w:rsidRDefault="00884AD6">
      <w:pPr>
        <w:widowControl w:val="0"/>
      </w:pPr>
    </w:p>
    <w:p w:rsidR="00884AD6" w:rsidRDefault="00884AD6">
      <w:pPr>
        <w:widowControl w:val="0"/>
        <w:numPr>
          <w:ilvl w:val="0"/>
          <w:numId w:val="15"/>
        </w:numPr>
      </w:pPr>
      <w:r>
        <w:t>Lighting requirements</w:t>
      </w:r>
    </w:p>
    <w:p w:rsidR="00884AD6" w:rsidRDefault="00884AD6">
      <w:pPr>
        <w:widowControl w:val="0"/>
      </w:pPr>
    </w:p>
    <w:p w:rsidR="00884AD6" w:rsidRDefault="00884AD6">
      <w:pPr>
        <w:widowControl w:val="0"/>
        <w:numPr>
          <w:ilvl w:val="0"/>
          <w:numId w:val="16"/>
        </w:numPr>
      </w:pPr>
      <w:r>
        <w:t>Luminaire retrieval system and/or catwalk</w:t>
      </w:r>
    </w:p>
    <w:p w:rsidR="00884AD6" w:rsidRDefault="00884AD6">
      <w:pPr>
        <w:widowControl w:val="0"/>
      </w:pPr>
    </w:p>
    <w:p w:rsidR="00884AD6" w:rsidRDefault="00884AD6">
      <w:pPr>
        <w:widowControl w:val="0"/>
        <w:numPr>
          <w:ilvl w:val="0"/>
          <w:numId w:val="17"/>
        </w:numPr>
      </w:pPr>
      <w:r>
        <w:t>Supplemental signing</w:t>
      </w:r>
    </w:p>
    <w:p w:rsidR="00884AD6" w:rsidRDefault="00884AD6">
      <w:pPr>
        <w:widowControl w:val="0"/>
      </w:pPr>
    </w:p>
    <w:p w:rsidR="00884AD6" w:rsidRDefault="00884AD6">
      <w:pPr>
        <w:widowControl w:val="0"/>
        <w:numPr>
          <w:ilvl w:val="0"/>
          <w:numId w:val="18"/>
        </w:numPr>
      </w:pPr>
      <w:r>
        <w:t>Logo signing</w:t>
      </w:r>
    </w:p>
    <w:p w:rsidR="00884AD6" w:rsidRDefault="00884AD6">
      <w:pPr>
        <w:widowControl w:val="0"/>
      </w:pPr>
    </w:p>
    <w:p w:rsidR="00884AD6" w:rsidRDefault="00884AD6">
      <w:pPr>
        <w:widowControl w:val="0"/>
        <w:numPr>
          <w:ilvl w:val="0"/>
          <w:numId w:val="18"/>
        </w:numPr>
      </w:pPr>
      <w:r>
        <w:t>Reuse, Dispose, Salvage existing signs/structures</w:t>
      </w:r>
    </w:p>
    <w:p w:rsidR="00884AD6" w:rsidRDefault="00003972">
      <w:pPr>
        <w:pStyle w:val="Heading3"/>
      </w:pPr>
      <w:r>
        <w:rPr>
          <w:caps w:val="0"/>
        </w:rPr>
        <w:br w:type="page"/>
      </w:r>
      <w:bookmarkStart w:id="4" w:name="_Toc122256263"/>
      <w:r w:rsidR="00884AD6">
        <w:rPr>
          <w:caps w:val="0"/>
        </w:rPr>
        <w:lastRenderedPageBreak/>
        <w:t>3.1.4 Topographic Drawings/Survey</w:t>
      </w:r>
      <w:bookmarkEnd w:id="4"/>
    </w:p>
    <w:p w:rsidR="00884AD6" w:rsidRDefault="00884AD6">
      <w:pPr>
        <w:widowControl w:val="0"/>
        <w:tabs>
          <w:tab w:val="left" w:pos="810"/>
        </w:tabs>
      </w:pPr>
      <w:r>
        <w:t xml:space="preserve">Plans are to be developed using existing sign plans. If these plans are not available, the </w:t>
      </w:r>
      <w:proofErr w:type="gramStart"/>
      <w:r>
        <w:t>use of existing topographic drawings, survey drawings, or plans showing existing roadway conditions are</w:t>
      </w:r>
      <w:proofErr w:type="gramEnd"/>
      <w:r>
        <w:t xml:space="preserve"> to be used. Current or latest available drawings must be used for the sign inventory development. If existing plans are not available, surveys may be required to develop the drawings. The survey drawing, shown below and in </w:t>
      </w:r>
      <w:r>
        <w:rPr>
          <w:color w:val="0000FF"/>
        </w:rPr>
        <w:t>Appendix IIA-1</w:t>
      </w:r>
      <w:r>
        <w:t xml:space="preserve"> should include limited topographic data, underground and overhead utilities along with right of way.</w:t>
      </w:r>
    </w:p>
    <w:p w:rsidR="00884AD6" w:rsidRDefault="00687D56">
      <w:pPr>
        <w:widowControl w:val="0"/>
        <w:tabs>
          <w:tab w:val="left" w:pos="810"/>
        </w:tabs>
      </w:pPr>
      <w:r>
        <w:rPr>
          <w:noProof/>
        </w:rPr>
        <w:drawing>
          <wp:anchor distT="0" distB="0" distL="114300" distR="114300" simplePos="0" relativeHeight="251657216" behindDoc="0" locked="0" layoutInCell="0" allowOverlap="1">
            <wp:simplePos x="0" y="0"/>
            <wp:positionH relativeFrom="column">
              <wp:posOffset>342900</wp:posOffset>
            </wp:positionH>
            <wp:positionV relativeFrom="paragraph">
              <wp:posOffset>175260</wp:posOffset>
            </wp:positionV>
            <wp:extent cx="5257800" cy="3429000"/>
            <wp:effectExtent l="19050" t="0" r="0" b="0"/>
            <wp:wrapTopAndBottom/>
            <wp:docPr id="14" name="Picture 14" descr="AppIIA-1 Ex Topo D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pIIA-1 Ex Topo Dwg"/>
                    <pic:cNvPicPr>
                      <a:picLocks noChangeAspect="1" noChangeArrowheads="1"/>
                    </pic:cNvPicPr>
                  </pic:nvPicPr>
                  <pic:blipFill>
                    <a:blip r:embed="rId9" cstate="print"/>
                    <a:srcRect/>
                    <a:stretch>
                      <a:fillRect/>
                    </a:stretch>
                  </pic:blipFill>
                  <pic:spPr bwMode="auto">
                    <a:xfrm>
                      <a:off x="0" y="0"/>
                      <a:ext cx="5257800" cy="3429000"/>
                    </a:xfrm>
                    <a:prstGeom prst="rect">
                      <a:avLst/>
                    </a:prstGeom>
                    <a:noFill/>
                    <a:ln w="9525">
                      <a:noFill/>
                      <a:miter lim="800000"/>
                      <a:headEnd/>
                      <a:tailEnd/>
                    </a:ln>
                  </pic:spPr>
                </pic:pic>
              </a:graphicData>
            </a:graphic>
          </wp:anchor>
        </w:drawing>
      </w:r>
    </w:p>
    <w:p w:rsidR="00884AD6" w:rsidRDefault="009B0492">
      <w:pPr>
        <w:widowControl w:val="0"/>
        <w:tabs>
          <w:tab w:val="left" w:pos="810"/>
        </w:tabs>
      </w:pPr>
      <w:r>
        <w:rPr>
          <w:noProof/>
        </w:rPr>
        <w:pict>
          <v:shapetype id="_x0000_t202" coordsize="21600,21600" o:spt="202" path="m,l,21600r21600,l21600,xe">
            <v:stroke joinstyle="miter"/>
            <v:path gradientshapeok="t" o:connecttype="rect"/>
          </v:shapetype>
          <v:shape id="_x0000_s1039" type="#_x0000_t202" style="position:absolute;left:0;text-align:left;margin-left:27pt;margin-top:270pt;width:414pt;height:53pt;z-index:251658240" o:allowincell="f" stroked="f">
            <v:textbox>
              <w:txbxContent>
                <w:p w:rsidR="00884AD6" w:rsidRDefault="00884AD6">
                  <w:pPr>
                    <w:pStyle w:val="Caption"/>
                    <w:spacing w:before="0" w:after="0"/>
                    <w:rPr>
                      <w:b/>
                    </w:rPr>
                  </w:pPr>
                  <w:r>
                    <w:rPr>
                      <w:b/>
                    </w:rPr>
                    <w:t xml:space="preserve"> EXAMPLE OF TOPOGRAPHIC DRAWING / SURVEY </w:t>
                  </w:r>
                </w:p>
                <w:p w:rsidR="00884AD6" w:rsidRDefault="00884AD6">
                  <w:pPr>
                    <w:pStyle w:val="Caption"/>
                    <w:spacing w:before="0" w:after="0"/>
                    <w:rPr>
                      <w:b/>
                    </w:rPr>
                  </w:pPr>
                  <w:r>
                    <w:rPr>
                      <w:b/>
                    </w:rPr>
                    <w:t xml:space="preserve">(For Sign </w:t>
                  </w:r>
                  <w:proofErr w:type="gramStart"/>
                  <w:r>
                    <w:rPr>
                      <w:b/>
                    </w:rPr>
                    <w:t>Field  Inventory</w:t>
                  </w:r>
                  <w:proofErr w:type="gramEnd"/>
                  <w:r>
                    <w:rPr>
                      <w:b/>
                    </w:rPr>
                    <w:t>)</w:t>
                  </w:r>
                </w:p>
                <w:p w:rsidR="00884AD6" w:rsidRDefault="00884AD6">
                  <w:pPr>
                    <w:pStyle w:val="Caption"/>
                    <w:spacing w:before="0" w:after="0"/>
                    <w:rPr>
                      <w:b/>
                    </w:rPr>
                  </w:pPr>
                  <w:r>
                    <w:rPr>
                      <w:b/>
                    </w:rPr>
                    <w:t>(See Appendix IIA-1)</w:t>
                  </w:r>
                </w:p>
              </w:txbxContent>
            </v:textbox>
          </v:shape>
        </w:pict>
      </w:r>
    </w:p>
    <w:p w:rsidR="00884AD6" w:rsidRDefault="00884AD6">
      <w:pPr>
        <w:widowControl w:val="0"/>
        <w:tabs>
          <w:tab w:val="left" w:pos="810"/>
        </w:tabs>
      </w:pPr>
    </w:p>
    <w:p w:rsidR="00884AD6" w:rsidRDefault="00884AD6">
      <w:pPr>
        <w:tabs>
          <w:tab w:val="left" w:pos="3780"/>
          <w:tab w:val="left" w:pos="4050"/>
        </w:tabs>
      </w:pPr>
    </w:p>
    <w:p w:rsidR="00884AD6" w:rsidRDefault="00884AD6">
      <w:pPr>
        <w:tabs>
          <w:tab w:val="left" w:pos="3780"/>
          <w:tab w:val="left" w:pos="4050"/>
        </w:tabs>
      </w:pPr>
    </w:p>
    <w:p w:rsidR="00884AD6" w:rsidRDefault="00884AD6">
      <w:pPr>
        <w:pStyle w:val="Heading3"/>
      </w:pPr>
      <w:bookmarkStart w:id="5" w:name="_Toc122256264"/>
      <w:r>
        <w:rPr>
          <w:caps w:val="0"/>
        </w:rPr>
        <w:t>3.1.5 Field Review and Sign Inventory</w:t>
      </w:r>
      <w:bookmarkEnd w:id="5"/>
    </w:p>
    <w:p w:rsidR="00884AD6" w:rsidRDefault="00884AD6">
      <w:pPr>
        <w:widowControl w:val="0"/>
      </w:pPr>
      <w:r>
        <w:t>A sign inventory is performed to document all existing sign data and sign structures.</w:t>
      </w:r>
    </w:p>
    <w:p w:rsidR="00884AD6" w:rsidRDefault="00884AD6">
      <w:pPr>
        <w:widowControl w:val="0"/>
      </w:pPr>
    </w:p>
    <w:p w:rsidR="00884AD6" w:rsidRDefault="00884AD6">
      <w:pPr>
        <w:widowControl w:val="0"/>
        <w:numPr>
          <w:ilvl w:val="0"/>
          <w:numId w:val="7"/>
        </w:numPr>
      </w:pPr>
      <w:r>
        <w:t>The sign inventory includes identifying sign messages, locations, color and size of the sign panels, type of posts, overhead sign structures and span lengths, sign lighting systems, and sign structure walkways.</w:t>
      </w:r>
    </w:p>
    <w:p w:rsidR="00884AD6" w:rsidRDefault="00884AD6">
      <w:pPr>
        <w:widowControl w:val="0"/>
      </w:pPr>
    </w:p>
    <w:p w:rsidR="00884AD6" w:rsidRDefault="00884AD6">
      <w:pPr>
        <w:widowControl w:val="0"/>
        <w:numPr>
          <w:ilvl w:val="0"/>
          <w:numId w:val="8"/>
        </w:numPr>
      </w:pPr>
      <w:r>
        <w:t>All existing signs must be identified on the sign inventory.</w:t>
      </w:r>
    </w:p>
    <w:p w:rsidR="00884AD6" w:rsidRDefault="00884AD6">
      <w:pPr>
        <w:widowControl w:val="0"/>
      </w:pPr>
    </w:p>
    <w:p w:rsidR="00884AD6" w:rsidRDefault="00884AD6">
      <w:pPr>
        <w:widowControl w:val="0"/>
        <w:numPr>
          <w:ilvl w:val="0"/>
          <w:numId w:val="9"/>
        </w:numPr>
      </w:pPr>
      <w:r>
        <w:t>Photographic pictures of existing signs should be documented.</w:t>
      </w:r>
    </w:p>
    <w:p w:rsidR="00884AD6" w:rsidRDefault="00884AD6">
      <w:pPr>
        <w:widowControl w:val="0"/>
      </w:pPr>
    </w:p>
    <w:p w:rsidR="00884AD6" w:rsidRDefault="00884AD6">
      <w:pPr>
        <w:widowControl w:val="0"/>
        <w:numPr>
          <w:ilvl w:val="0"/>
          <w:numId w:val="10"/>
        </w:numPr>
      </w:pPr>
      <w:r>
        <w:t xml:space="preserve">A sign inventory preparation checklist, video procedure and existing sign data sheet </w:t>
      </w:r>
      <w:r>
        <w:lastRenderedPageBreak/>
        <w:t xml:space="preserve">has been developed and provided in </w:t>
      </w:r>
      <w:r>
        <w:rPr>
          <w:color w:val="0000FF"/>
        </w:rPr>
        <w:t>Appendix IIB-2</w:t>
      </w:r>
      <w:r>
        <w:t xml:space="preserve">, </w:t>
      </w:r>
      <w:r>
        <w:rPr>
          <w:color w:val="0000FF"/>
        </w:rPr>
        <w:t>Appendix IIB-3</w:t>
      </w:r>
      <w:r>
        <w:t xml:space="preserve"> and</w:t>
      </w:r>
      <w:r>
        <w:rPr>
          <w:color w:val="0000FF"/>
        </w:rPr>
        <w:t xml:space="preserve"> Appendix IIB-4</w:t>
      </w:r>
      <w:r>
        <w:t xml:space="preserve">, respectively. These sign inventory aides will assist in developing the sign inventory plans, shown below and in </w:t>
      </w:r>
      <w:r>
        <w:rPr>
          <w:color w:val="0000FF"/>
        </w:rPr>
        <w:t>Appendix IIA-2</w:t>
      </w:r>
      <w:r>
        <w:t>.</w:t>
      </w:r>
    </w:p>
    <w:p w:rsidR="00884AD6" w:rsidRDefault="009B0492">
      <w:pPr>
        <w:widowControl w:val="0"/>
      </w:pPr>
      <w:r>
        <w:rPr>
          <w:noProof/>
        </w:rPr>
        <w:pict>
          <v:group id="_x0000_s1040" style="position:absolute;left:0;text-align:left;margin-left:27.35pt;margin-top:-32.2pt;width:414pt;height:306pt;z-index:251659264;mso-wrap-distance-top:14.4pt;mso-wrap-distance-bottom:14.4pt" coordorigin="1980,2640" coordsize="8280,612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980;top:2640;width:8280;height:5400" o:allowincell="f" fillcolor="window">
              <v:imagedata r:id="rId10" o:title="AppIIA-2"/>
            </v:shape>
            <v:shape id="_x0000_s1035" type="#_x0000_t202" style="position:absolute;left:2358;top:8040;width:7524;height:720" o:allowincell="f" stroked="f">
              <v:textbox style="mso-next-textbox:#_x0000_s1035">
                <w:txbxContent>
                  <w:p w:rsidR="00884AD6" w:rsidRDefault="00884AD6">
                    <w:pPr>
                      <w:pStyle w:val="Caption"/>
                      <w:spacing w:before="0" w:after="0"/>
                    </w:pPr>
                    <w:r>
                      <w:rPr>
                        <w:b/>
                      </w:rPr>
                      <w:t>EXAMPLE OF EXISTING SIGN INVENTORY (Field Notes)</w:t>
                    </w:r>
                    <w:r>
                      <w:t xml:space="preserve"> </w:t>
                    </w:r>
                  </w:p>
                  <w:p w:rsidR="00884AD6" w:rsidRDefault="00884AD6">
                    <w:pPr>
                      <w:jc w:val="center"/>
                    </w:pPr>
                    <w:r>
                      <w:t>(</w:t>
                    </w:r>
                    <w:r>
                      <w:rPr>
                        <w:b/>
                        <w:bCs/>
                      </w:rPr>
                      <w:t xml:space="preserve">See </w:t>
                    </w:r>
                    <w:r>
                      <w:rPr>
                        <w:b/>
                      </w:rPr>
                      <w:t>Appendix IIA-2)</w:t>
                    </w:r>
                  </w:p>
                </w:txbxContent>
              </v:textbox>
            </v:shape>
            <w10:wrap type="topAndBottom"/>
          </v:group>
        </w:pict>
      </w:r>
    </w:p>
    <w:p w:rsidR="00884AD6" w:rsidRDefault="00884AD6">
      <w:pPr>
        <w:pStyle w:val="Heading3"/>
      </w:pPr>
      <w:bookmarkStart w:id="6" w:name="_Toc122256265"/>
      <w:r>
        <w:rPr>
          <w:caps w:val="0"/>
        </w:rPr>
        <w:t>3.1.6 Sign Inventory Method (Recommended)</w:t>
      </w:r>
      <w:bookmarkEnd w:id="6"/>
    </w:p>
    <w:p w:rsidR="00884AD6" w:rsidRDefault="00884AD6">
      <w:pPr>
        <w:widowControl w:val="0"/>
      </w:pPr>
      <w:r>
        <w:t xml:space="preserve">Video and/or still color pictures are to be taken and </w:t>
      </w:r>
      <w:proofErr w:type="gramStart"/>
      <w:r>
        <w:t>hand draw</w:t>
      </w:r>
      <w:proofErr w:type="gramEnd"/>
      <w:r>
        <w:t xml:space="preserve"> all existing signs within the proposed project on the survey drawing sheet. The existing sign is referenced on the survey drawing sheet with supporting information, which includes the sign message, color, location, dimensions, letter size (upper / lower case), </w:t>
      </w:r>
      <w:proofErr w:type="gramStart"/>
      <w:r>
        <w:t>type</w:t>
      </w:r>
      <w:proofErr w:type="gramEnd"/>
      <w:r>
        <w:t xml:space="preserve"> of post or structure. Sign sizes should be measured in the field whenever possible. If field measurements cannot be attained, the sign sizes should be obtained from the District or estimated as accurately as possible.</w:t>
      </w:r>
    </w:p>
    <w:p w:rsidR="00884AD6" w:rsidRDefault="00003972">
      <w:pPr>
        <w:pStyle w:val="Heading3"/>
      </w:pPr>
      <w:r>
        <w:rPr>
          <w:caps w:val="0"/>
        </w:rPr>
        <w:br w:type="page"/>
      </w:r>
      <w:bookmarkStart w:id="7" w:name="_Toc122256266"/>
      <w:r>
        <w:rPr>
          <w:caps w:val="0"/>
        </w:rPr>
        <w:lastRenderedPageBreak/>
        <w:t>3.1.7 Utilities a</w:t>
      </w:r>
      <w:r w:rsidR="00884AD6">
        <w:rPr>
          <w:caps w:val="0"/>
        </w:rPr>
        <w:t>nd Roadway Geometry (Proposed Construction Plans)</w:t>
      </w:r>
      <w:bookmarkEnd w:id="7"/>
    </w:p>
    <w:p w:rsidR="00884AD6" w:rsidRDefault="00884AD6">
      <w:pPr>
        <w:widowControl w:val="0"/>
      </w:pPr>
      <w:r>
        <w:t>Utility location plans as well as proposed utility adjustments that may be planned for the near future or during the project development period need to be identified.</w:t>
      </w:r>
    </w:p>
    <w:p w:rsidR="00884AD6" w:rsidRDefault="00884AD6">
      <w:pPr>
        <w:widowControl w:val="0"/>
      </w:pPr>
    </w:p>
    <w:p w:rsidR="00884AD6" w:rsidRDefault="00884AD6">
      <w:pPr>
        <w:widowControl w:val="0"/>
        <w:numPr>
          <w:ilvl w:val="0"/>
          <w:numId w:val="19"/>
        </w:numPr>
      </w:pPr>
      <w:r>
        <w:t>Potential geometric deficiencies relative to providing adequate signing at proper spacing need to be noted and reviewed with the project designers and district representatives.</w:t>
      </w:r>
    </w:p>
    <w:p w:rsidR="00884AD6" w:rsidRDefault="00884AD6">
      <w:pPr>
        <w:widowControl w:val="0"/>
      </w:pPr>
    </w:p>
    <w:p w:rsidR="00884AD6" w:rsidRDefault="00884AD6">
      <w:pPr>
        <w:widowControl w:val="0"/>
        <w:numPr>
          <w:ilvl w:val="0"/>
          <w:numId w:val="20"/>
        </w:numPr>
      </w:pPr>
      <w:r>
        <w:t>It is also necessary to identify, as early as practical, proposed plans for retaining walls, noise walls or any obstacle that could be in conflict with sign structure placement.</w:t>
      </w:r>
    </w:p>
    <w:p w:rsidR="00884AD6" w:rsidRDefault="00884AD6">
      <w:pPr>
        <w:pStyle w:val="Heading3"/>
      </w:pPr>
      <w:bookmarkStart w:id="8" w:name="_Toc122256267"/>
      <w:r>
        <w:rPr>
          <w:caps w:val="0"/>
        </w:rPr>
        <w:t>3.1.8 Preliminary Sign Plans</w:t>
      </w:r>
      <w:bookmarkEnd w:id="8"/>
    </w:p>
    <w:p w:rsidR="00884AD6" w:rsidRDefault="009B0492">
      <w:pPr>
        <w:widowControl w:val="0"/>
      </w:pPr>
      <w:r>
        <w:rPr>
          <w:noProof/>
        </w:rPr>
        <w:pict>
          <v:group id="_x0000_s1041" style="position:absolute;left:0;text-align:left;margin-left:27pt;margin-top:57.35pt;width:414pt;height:305.25pt;z-index:251656192;mso-wrap-distance-top:14.4pt;mso-wrap-distance-bottom:14.4pt" coordorigin="1980,6513" coordsize="8280,6105">
            <v:shape id="_x0000_s1036" type="#_x0000_t75" style="position:absolute;left:1980;top:6513;width:8280;height:5415" o:allowincell="f" fillcolor="window">
              <v:imagedata r:id="rId11" o:title="AppIIA-3"/>
            </v:shape>
            <v:shape id="_x0000_s1037" type="#_x0000_t202" style="position:absolute;left:2430;top:11898;width:7380;height:720" o:allowincell="f" stroked="f">
              <v:textbox style="mso-next-textbox:#_x0000_s1037">
                <w:txbxContent>
                  <w:p w:rsidR="00884AD6" w:rsidRDefault="00884AD6">
                    <w:pPr>
                      <w:pStyle w:val="Caption"/>
                      <w:spacing w:before="0" w:after="0"/>
                      <w:rPr>
                        <w:b/>
                      </w:rPr>
                    </w:pPr>
                    <w:r>
                      <w:rPr>
                        <w:b/>
                      </w:rPr>
                      <w:t>EXAMPLE OF EXISTING AND PROPOSED SIGN PLAN SHEET</w:t>
                    </w:r>
                  </w:p>
                  <w:p w:rsidR="00884AD6" w:rsidRDefault="00884AD6">
                    <w:pPr>
                      <w:jc w:val="center"/>
                      <w:rPr>
                        <w:b/>
                        <w:bCs/>
                      </w:rPr>
                    </w:pPr>
                    <w:r>
                      <w:t>(</w:t>
                    </w:r>
                    <w:r>
                      <w:rPr>
                        <w:b/>
                        <w:bCs/>
                      </w:rPr>
                      <w:t xml:space="preserve">See </w:t>
                    </w:r>
                    <w:r>
                      <w:rPr>
                        <w:b/>
                      </w:rPr>
                      <w:t>Appendix IIA-3)</w:t>
                    </w:r>
                  </w:p>
                </w:txbxContent>
              </v:textbox>
            </v:shape>
            <w10:wrap type="topAndBottom"/>
          </v:group>
        </w:pict>
      </w:r>
      <w:r w:rsidR="00884AD6">
        <w:t xml:space="preserve">After completion of the existing sign inventory, the existing signs should be shown (dashed) on the proposed construction plans. Conceptual signs are also illustrated on proposed construction plans sheets, shown below and in </w:t>
      </w:r>
      <w:r w:rsidR="00884AD6">
        <w:rPr>
          <w:color w:val="0000FF"/>
        </w:rPr>
        <w:t>Appendix IIA-3</w:t>
      </w:r>
      <w:r w:rsidR="00884AD6">
        <w:t>.</w:t>
      </w:r>
    </w:p>
    <w:p w:rsidR="00884AD6" w:rsidRDefault="00884AD6">
      <w:pPr>
        <w:widowControl w:val="0"/>
      </w:pPr>
      <w:r>
        <w:t>Concept sign plan development is based on the direction provided during the PFI Phase.</w:t>
      </w:r>
    </w:p>
    <w:p w:rsidR="00884AD6" w:rsidRDefault="00884AD6">
      <w:pPr>
        <w:widowControl w:val="0"/>
      </w:pPr>
    </w:p>
    <w:p w:rsidR="00884AD6" w:rsidRDefault="00884AD6">
      <w:pPr>
        <w:widowControl w:val="0"/>
      </w:pPr>
      <w:r>
        <w:t xml:space="preserve">Set up meeting with district, agencies that have an interest in the project sign design to discuss, comment and mark up proposed construction plans that indicate the </w:t>
      </w:r>
      <w:r>
        <w:lastRenderedPageBreak/>
        <w:t xml:space="preserve">preliminary existing and proposed signs. This meeting should consider/decide the following: </w:t>
      </w:r>
    </w:p>
    <w:p w:rsidR="00884AD6" w:rsidRDefault="00884AD6">
      <w:pPr>
        <w:widowControl w:val="0"/>
      </w:pPr>
    </w:p>
    <w:p w:rsidR="00884AD6" w:rsidRDefault="00884AD6">
      <w:pPr>
        <w:widowControl w:val="0"/>
        <w:numPr>
          <w:ilvl w:val="0"/>
          <w:numId w:val="21"/>
        </w:numPr>
        <w:tabs>
          <w:tab w:val="clear" w:pos="360"/>
          <w:tab w:val="num" w:pos="720"/>
        </w:tabs>
        <w:ind w:left="720"/>
      </w:pPr>
      <w:r>
        <w:t>Guide sign messages/color</w:t>
      </w:r>
    </w:p>
    <w:p w:rsidR="00884AD6" w:rsidRDefault="00884AD6">
      <w:pPr>
        <w:widowControl w:val="0"/>
        <w:numPr>
          <w:ilvl w:val="0"/>
          <w:numId w:val="22"/>
        </w:numPr>
        <w:tabs>
          <w:tab w:val="clear" w:pos="360"/>
          <w:tab w:val="num" w:pos="720"/>
        </w:tabs>
        <w:ind w:left="720"/>
      </w:pPr>
      <w:r>
        <w:t>Regulatory, Warning, Logo and Supplemental signing</w:t>
      </w:r>
    </w:p>
    <w:p w:rsidR="00884AD6" w:rsidRDefault="00884AD6">
      <w:pPr>
        <w:widowControl w:val="0"/>
        <w:numPr>
          <w:ilvl w:val="0"/>
          <w:numId w:val="23"/>
        </w:numPr>
        <w:tabs>
          <w:tab w:val="clear" w:pos="360"/>
          <w:tab w:val="num" w:pos="720"/>
        </w:tabs>
        <w:ind w:left="720"/>
      </w:pPr>
      <w:r>
        <w:t>Size and type of letter series (upper and lower case)</w:t>
      </w:r>
    </w:p>
    <w:p w:rsidR="00884AD6" w:rsidRDefault="00884AD6">
      <w:pPr>
        <w:widowControl w:val="0"/>
        <w:numPr>
          <w:ilvl w:val="0"/>
          <w:numId w:val="24"/>
        </w:numPr>
        <w:tabs>
          <w:tab w:val="clear" w:pos="360"/>
          <w:tab w:val="num" w:pos="720"/>
        </w:tabs>
        <w:ind w:left="720"/>
      </w:pPr>
      <w:r>
        <w:t>Sign lighting systems</w:t>
      </w:r>
    </w:p>
    <w:p w:rsidR="00884AD6" w:rsidRDefault="00884AD6">
      <w:pPr>
        <w:widowControl w:val="0"/>
        <w:numPr>
          <w:ilvl w:val="0"/>
          <w:numId w:val="25"/>
        </w:numPr>
        <w:tabs>
          <w:tab w:val="clear" w:pos="360"/>
          <w:tab w:val="num" w:pos="720"/>
        </w:tabs>
        <w:ind w:left="720"/>
      </w:pPr>
      <w:r>
        <w:t>Placement of signs, longitudinal along roadway</w:t>
      </w:r>
    </w:p>
    <w:p w:rsidR="00884AD6" w:rsidRDefault="00884AD6">
      <w:pPr>
        <w:widowControl w:val="0"/>
        <w:numPr>
          <w:ilvl w:val="0"/>
          <w:numId w:val="26"/>
        </w:numPr>
        <w:tabs>
          <w:tab w:val="clear" w:pos="360"/>
          <w:tab w:val="num" w:pos="720"/>
        </w:tabs>
        <w:ind w:left="720"/>
      </w:pPr>
      <w:r>
        <w:t>Utility, wall and drainage structure conflicts must be addressed</w:t>
      </w:r>
    </w:p>
    <w:p w:rsidR="00884AD6" w:rsidRDefault="00884AD6">
      <w:pPr>
        <w:widowControl w:val="0"/>
        <w:numPr>
          <w:ilvl w:val="0"/>
          <w:numId w:val="27"/>
        </w:numPr>
        <w:tabs>
          <w:tab w:val="clear" w:pos="360"/>
          <w:tab w:val="num" w:pos="720"/>
        </w:tabs>
        <w:ind w:left="720"/>
      </w:pPr>
      <w:r>
        <w:t>Sign structure types</w:t>
      </w:r>
    </w:p>
    <w:sectPr w:rsidR="00884AD6" w:rsidSect="009B0492">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AD6" w:rsidRDefault="00884AD6">
      <w:r>
        <w:separator/>
      </w:r>
    </w:p>
  </w:endnote>
  <w:endnote w:type="continuationSeparator" w:id="0">
    <w:p w:rsidR="00884AD6" w:rsidRDefault="00884A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6" w:rsidRDefault="009B0492">
    <w:pPr>
      <w:pStyle w:val="Footer"/>
    </w:pPr>
    <w:r>
      <w:rPr>
        <w:rStyle w:val="PageNumber"/>
      </w:rPr>
      <w:fldChar w:fldCharType="begin"/>
    </w:r>
    <w:r w:rsidR="00884AD6">
      <w:rPr>
        <w:rStyle w:val="PageNumber"/>
      </w:rPr>
      <w:instrText xml:space="preserve"> PAGE </w:instrText>
    </w:r>
    <w:r>
      <w:rPr>
        <w:rStyle w:val="PageNumber"/>
      </w:rPr>
      <w:fldChar w:fldCharType="separate"/>
    </w:r>
    <w:r w:rsidR="00105961">
      <w:rPr>
        <w:rStyle w:val="PageNumber"/>
        <w:noProof/>
      </w:rPr>
      <w:t>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6" w:rsidRDefault="009B0492">
    <w:pPr>
      <w:pStyle w:val="Footer"/>
    </w:pPr>
    <w:r>
      <w:rPr>
        <w:rStyle w:val="PageNumber"/>
      </w:rPr>
      <w:fldChar w:fldCharType="begin"/>
    </w:r>
    <w:r w:rsidR="00884AD6">
      <w:rPr>
        <w:rStyle w:val="PageNumber"/>
      </w:rPr>
      <w:instrText xml:space="preserve"> PAGE </w:instrText>
    </w:r>
    <w:r>
      <w:rPr>
        <w:rStyle w:val="PageNumber"/>
      </w:rPr>
      <w:fldChar w:fldCharType="separate"/>
    </w:r>
    <w:r w:rsidR="00105961">
      <w:rPr>
        <w:rStyle w:val="PageNumber"/>
        <w:noProof/>
      </w:rPr>
      <w:t>1</w:t>
    </w:r>
    <w:r>
      <w:rPr>
        <w:rStyle w:val="PageNumber"/>
      </w:rPr>
      <w:fldChar w:fldCharType="end"/>
    </w:r>
    <w:r w:rsidR="00003972">
      <w:rPr>
        <w:rStyle w:val="PageNumber"/>
      </w:rPr>
      <w:t xml:space="preserve"> of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AD6" w:rsidRDefault="00884AD6">
      <w:r>
        <w:separator/>
      </w:r>
    </w:p>
  </w:footnote>
  <w:footnote w:type="continuationSeparator" w:id="0">
    <w:p w:rsidR="00884AD6" w:rsidRDefault="00884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6" w:rsidRDefault="00884AD6">
    <w:pPr>
      <w:pStyle w:val="Header"/>
    </w:pPr>
    <w:r>
      <w:t>Section II – Signing</w:t>
    </w:r>
    <w:r>
      <w:tab/>
      <w:t>Chapter 3 – Table of Contents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6" w:rsidRDefault="00884AD6">
    <w:pPr>
      <w:pStyle w:val="Header"/>
    </w:pPr>
    <w:r>
      <w:t>Section II – Signing</w:t>
    </w:r>
    <w:r>
      <w:tab/>
      <w:t>Chapter 3 – Preliminary Design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8F0"/>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1">
    <w:nsid w:val="02731E78"/>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2">
    <w:nsid w:val="02C61526"/>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3">
    <w:nsid w:val="02C7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FB6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541CE6"/>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6">
    <w:nsid w:val="1828718B"/>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7">
    <w:nsid w:val="194B1006"/>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8">
    <w:nsid w:val="19690193"/>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9">
    <w:nsid w:val="1FA66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31460D1"/>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11">
    <w:nsid w:val="245F0636"/>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12">
    <w:nsid w:val="26704F5C"/>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13">
    <w:nsid w:val="29A37A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212EFB"/>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15">
    <w:nsid w:val="33F904DC"/>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16">
    <w:nsid w:val="34236CC7"/>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17">
    <w:nsid w:val="402B0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0971974"/>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19">
    <w:nsid w:val="441D42BE"/>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20">
    <w:nsid w:val="4D1201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ED02EEA"/>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22">
    <w:nsid w:val="62DB2B73"/>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23">
    <w:nsid w:val="688D31C8"/>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24">
    <w:nsid w:val="7BA832B9"/>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25">
    <w:nsid w:val="7BF52AF2"/>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26">
    <w:nsid w:val="7ED91C91"/>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num w:numId="1">
    <w:abstractNumId w:val="13"/>
  </w:num>
  <w:num w:numId="2">
    <w:abstractNumId w:val="4"/>
  </w:num>
  <w:num w:numId="3">
    <w:abstractNumId w:val="3"/>
  </w:num>
  <w:num w:numId="4">
    <w:abstractNumId w:val="20"/>
  </w:num>
  <w:num w:numId="5">
    <w:abstractNumId w:val="9"/>
  </w:num>
  <w:num w:numId="6">
    <w:abstractNumId w:val="17"/>
  </w:num>
  <w:num w:numId="7">
    <w:abstractNumId w:val="15"/>
  </w:num>
  <w:num w:numId="8">
    <w:abstractNumId w:val="8"/>
  </w:num>
  <w:num w:numId="9">
    <w:abstractNumId w:val="1"/>
  </w:num>
  <w:num w:numId="10">
    <w:abstractNumId w:val="11"/>
  </w:num>
  <w:num w:numId="11">
    <w:abstractNumId w:val="2"/>
  </w:num>
  <w:num w:numId="12">
    <w:abstractNumId w:val="6"/>
  </w:num>
  <w:num w:numId="13">
    <w:abstractNumId w:val="18"/>
  </w:num>
  <w:num w:numId="14">
    <w:abstractNumId w:val="14"/>
  </w:num>
  <w:num w:numId="15">
    <w:abstractNumId w:val="26"/>
  </w:num>
  <w:num w:numId="16">
    <w:abstractNumId w:val="10"/>
  </w:num>
  <w:num w:numId="17">
    <w:abstractNumId w:val="0"/>
  </w:num>
  <w:num w:numId="18">
    <w:abstractNumId w:val="22"/>
  </w:num>
  <w:num w:numId="19">
    <w:abstractNumId w:val="7"/>
  </w:num>
  <w:num w:numId="20">
    <w:abstractNumId w:val="25"/>
  </w:num>
  <w:num w:numId="21">
    <w:abstractNumId w:val="19"/>
  </w:num>
  <w:num w:numId="22">
    <w:abstractNumId w:val="12"/>
  </w:num>
  <w:num w:numId="23">
    <w:abstractNumId w:val="16"/>
  </w:num>
  <w:num w:numId="24">
    <w:abstractNumId w:val="21"/>
  </w:num>
  <w:num w:numId="25">
    <w:abstractNumId w:val="5"/>
  </w:num>
  <w:num w:numId="26">
    <w:abstractNumId w:val="23"/>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03972"/>
    <w:rsid w:val="00003972"/>
    <w:rsid w:val="00105961"/>
    <w:rsid w:val="00687D56"/>
    <w:rsid w:val="00690F89"/>
    <w:rsid w:val="00884AD6"/>
    <w:rsid w:val="009B0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492"/>
    <w:pPr>
      <w:jc w:val="both"/>
    </w:pPr>
    <w:rPr>
      <w:rFonts w:ascii="Arial" w:hAnsi="Arial"/>
      <w:sz w:val="24"/>
    </w:rPr>
  </w:style>
  <w:style w:type="paragraph" w:styleId="Heading1">
    <w:name w:val="heading 1"/>
    <w:basedOn w:val="Normal"/>
    <w:next w:val="Normal"/>
    <w:qFormat/>
    <w:rsid w:val="009B0492"/>
    <w:pPr>
      <w:keepNext/>
      <w:spacing w:before="240" w:after="60"/>
      <w:outlineLvl w:val="0"/>
    </w:pPr>
    <w:rPr>
      <w:b/>
      <w:caps/>
      <w:kern w:val="28"/>
    </w:rPr>
  </w:style>
  <w:style w:type="paragraph" w:styleId="Heading2">
    <w:name w:val="heading 2"/>
    <w:basedOn w:val="Normal"/>
    <w:next w:val="Normal"/>
    <w:qFormat/>
    <w:rsid w:val="009B0492"/>
    <w:pPr>
      <w:keepNext/>
      <w:spacing w:before="240" w:after="60"/>
      <w:ind w:hanging="547"/>
      <w:outlineLvl w:val="1"/>
    </w:pPr>
    <w:rPr>
      <w:b/>
      <w:caps/>
      <w:snapToGrid w:val="0"/>
    </w:rPr>
  </w:style>
  <w:style w:type="paragraph" w:styleId="Heading3">
    <w:name w:val="heading 3"/>
    <w:basedOn w:val="Normal"/>
    <w:next w:val="Normal"/>
    <w:qFormat/>
    <w:rsid w:val="009B0492"/>
    <w:pPr>
      <w:keepNext/>
      <w:spacing w:before="240" w:after="60"/>
      <w:ind w:hanging="547"/>
      <w:jc w:val="left"/>
      <w:outlineLvl w:val="2"/>
    </w:pPr>
    <w:rPr>
      <w:b/>
      <w:caps/>
    </w:rPr>
  </w:style>
  <w:style w:type="paragraph" w:styleId="Heading4">
    <w:name w:val="heading 4"/>
    <w:basedOn w:val="Normal"/>
    <w:next w:val="Normal"/>
    <w:qFormat/>
    <w:rsid w:val="009B0492"/>
    <w:pPr>
      <w:keepNext/>
      <w:jc w:val="center"/>
      <w:outlineLvl w:val="3"/>
    </w:pPr>
    <w:rPr>
      <w:b/>
      <w:sz w:val="40"/>
    </w:rPr>
  </w:style>
  <w:style w:type="paragraph" w:styleId="Heading5">
    <w:name w:val="heading 5"/>
    <w:basedOn w:val="Normal"/>
    <w:next w:val="Normal"/>
    <w:qFormat/>
    <w:rsid w:val="009B0492"/>
    <w:pPr>
      <w:keepNext/>
      <w:outlineLvl w:val="4"/>
    </w:pPr>
    <w:rPr>
      <w:b/>
      <w:sz w:val="40"/>
    </w:rPr>
  </w:style>
  <w:style w:type="paragraph" w:styleId="Heading8">
    <w:name w:val="heading 8"/>
    <w:basedOn w:val="Normal"/>
    <w:next w:val="Normal"/>
    <w:qFormat/>
    <w:rsid w:val="009B0492"/>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492"/>
  </w:style>
  <w:style w:type="paragraph" w:styleId="Caption">
    <w:name w:val="caption"/>
    <w:basedOn w:val="Normal"/>
    <w:next w:val="Normal"/>
    <w:qFormat/>
    <w:rsid w:val="009B0492"/>
    <w:pPr>
      <w:spacing w:before="120" w:after="120"/>
      <w:jc w:val="center"/>
    </w:pPr>
  </w:style>
  <w:style w:type="paragraph" w:styleId="Footer">
    <w:name w:val="footer"/>
    <w:basedOn w:val="Normal"/>
    <w:rsid w:val="009B0492"/>
    <w:pPr>
      <w:jc w:val="center"/>
    </w:pPr>
    <w:rPr>
      <w:sz w:val="20"/>
    </w:rPr>
  </w:style>
  <w:style w:type="paragraph" w:styleId="Header">
    <w:name w:val="header"/>
    <w:basedOn w:val="Normal"/>
    <w:rsid w:val="009B0492"/>
    <w:pPr>
      <w:tabs>
        <w:tab w:val="right" w:pos="9360"/>
      </w:tabs>
    </w:pPr>
    <w:rPr>
      <w:sz w:val="20"/>
    </w:rPr>
  </w:style>
  <w:style w:type="paragraph" w:customStyle="1" w:styleId="Normal4">
    <w:name w:val="Normal 4"/>
    <w:basedOn w:val="Normal"/>
    <w:rsid w:val="009B0492"/>
    <w:pPr>
      <w:spacing w:before="240" w:after="60"/>
      <w:ind w:hanging="360"/>
      <w:jc w:val="left"/>
    </w:pPr>
  </w:style>
  <w:style w:type="character" w:styleId="PageNumber">
    <w:name w:val="page number"/>
    <w:basedOn w:val="DefaultParagraphFont"/>
    <w:rsid w:val="009B0492"/>
    <w:rPr>
      <w:rFonts w:ascii="Arial" w:hAnsi="Arial"/>
      <w:sz w:val="20"/>
    </w:rPr>
  </w:style>
  <w:style w:type="paragraph" w:styleId="TOC1">
    <w:name w:val="toc 1"/>
    <w:basedOn w:val="Normal"/>
    <w:next w:val="Normal"/>
    <w:autoRedefine/>
    <w:semiHidden/>
    <w:rsid w:val="009B0492"/>
    <w:pPr>
      <w:spacing w:before="240" w:after="120"/>
      <w:jc w:val="left"/>
    </w:pPr>
    <w:rPr>
      <w:b/>
      <w:caps/>
    </w:rPr>
  </w:style>
  <w:style w:type="paragraph" w:styleId="TOC2">
    <w:name w:val="toc 2"/>
    <w:basedOn w:val="Normal"/>
    <w:next w:val="Normal"/>
    <w:autoRedefine/>
    <w:semiHidden/>
    <w:rsid w:val="009B0492"/>
    <w:pPr>
      <w:tabs>
        <w:tab w:val="left" w:pos="720"/>
        <w:tab w:val="right" w:leader="dot" w:pos="9350"/>
      </w:tabs>
      <w:spacing w:before="240"/>
      <w:ind w:left="720" w:right="2880" w:hanging="720"/>
      <w:jc w:val="left"/>
    </w:pPr>
    <w:rPr>
      <w:b/>
      <w:caps/>
      <w:noProof/>
    </w:rPr>
  </w:style>
  <w:style w:type="paragraph" w:styleId="TOC3">
    <w:name w:val="toc 3"/>
    <w:basedOn w:val="Normal"/>
    <w:next w:val="Normal"/>
    <w:autoRedefine/>
    <w:semiHidden/>
    <w:rsid w:val="009B0492"/>
    <w:pPr>
      <w:ind w:left="1080" w:right="360" w:hanging="720"/>
      <w:jc w:val="left"/>
    </w:pPr>
  </w:style>
  <w:style w:type="paragraph" w:styleId="BodyText2">
    <w:name w:val="Body Text 2"/>
    <w:basedOn w:val="Normal"/>
    <w:rsid w:val="009B0492"/>
    <w:rPr>
      <w:i/>
    </w:rPr>
  </w:style>
  <w:style w:type="paragraph" w:styleId="TOC4">
    <w:name w:val="toc 4"/>
    <w:basedOn w:val="Normal"/>
    <w:next w:val="Normal"/>
    <w:autoRedefine/>
    <w:semiHidden/>
    <w:rsid w:val="009B0492"/>
    <w:pPr>
      <w:ind w:left="720"/>
    </w:pPr>
  </w:style>
  <w:style w:type="paragraph" w:styleId="TOC5">
    <w:name w:val="toc 5"/>
    <w:basedOn w:val="Normal"/>
    <w:next w:val="Normal"/>
    <w:autoRedefine/>
    <w:semiHidden/>
    <w:rsid w:val="009B0492"/>
    <w:pPr>
      <w:ind w:left="960"/>
    </w:pPr>
  </w:style>
  <w:style w:type="paragraph" w:styleId="TOC6">
    <w:name w:val="toc 6"/>
    <w:basedOn w:val="Normal"/>
    <w:next w:val="Normal"/>
    <w:autoRedefine/>
    <w:semiHidden/>
    <w:rsid w:val="009B0492"/>
    <w:pPr>
      <w:ind w:left="1200"/>
    </w:pPr>
  </w:style>
  <w:style w:type="paragraph" w:styleId="TOC7">
    <w:name w:val="toc 7"/>
    <w:basedOn w:val="Normal"/>
    <w:next w:val="Normal"/>
    <w:autoRedefine/>
    <w:semiHidden/>
    <w:rsid w:val="009B0492"/>
    <w:pPr>
      <w:ind w:left="1440"/>
    </w:pPr>
  </w:style>
  <w:style w:type="paragraph" w:styleId="TOC8">
    <w:name w:val="toc 8"/>
    <w:basedOn w:val="Normal"/>
    <w:next w:val="Normal"/>
    <w:autoRedefine/>
    <w:semiHidden/>
    <w:rsid w:val="009B0492"/>
    <w:pPr>
      <w:ind w:left="1680"/>
    </w:pPr>
  </w:style>
  <w:style w:type="paragraph" w:styleId="TOC9">
    <w:name w:val="toc 9"/>
    <w:basedOn w:val="Normal"/>
    <w:next w:val="Normal"/>
    <w:autoRedefine/>
    <w:semiHidden/>
    <w:rsid w:val="009B0492"/>
    <w:pPr>
      <w:ind w:left="19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721</Words>
  <Characters>4280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CHAPTER 3: PRELIMINARY SIGN DESIGN PROCESS</vt:lpstr>
    </vt:vector>
  </TitlesOfParts>
  <Company>urs</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PRELIMINARY SIGN DESIGN PROCESS</dc:title>
  <dc:subject/>
  <dc:creator>mikeg</dc:creator>
  <cp:keywords/>
  <cp:lastModifiedBy>Stewart.Willis</cp:lastModifiedBy>
  <cp:revision>3</cp:revision>
  <cp:lastPrinted>2005-07-26T14:08:00Z</cp:lastPrinted>
  <dcterms:created xsi:type="dcterms:W3CDTF">2011-11-17T18:46:00Z</dcterms:created>
  <dcterms:modified xsi:type="dcterms:W3CDTF">2011-11-21T13:48:00Z</dcterms:modified>
</cp:coreProperties>
</file>