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77" w:rsidRDefault="00784E92" w:rsidP="008B7C00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FINAL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 AND RIGHT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WAY ACQUISITION PHASE</w:t>
      </w:r>
    </w:p>
    <w:p w:rsidR="00F26C77" w:rsidRDefault="00F26C77">
      <w:pPr>
        <w:spacing w:before="14" w:after="0" w:line="260" w:lineRule="exact"/>
        <w:rPr>
          <w:sz w:val="26"/>
          <w:szCs w:val="26"/>
        </w:rPr>
      </w:pPr>
    </w:p>
    <w:p w:rsidR="00F26C77" w:rsidRDefault="00784E92" w:rsidP="008B7C00">
      <w:pPr>
        <w:spacing w:after="12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esign and Right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Acquisition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B7C00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C77" w:rsidRPr="00535728" w:rsidRDefault="00784E92" w:rsidP="00535728">
      <w:pPr>
        <w:pStyle w:val="ListParagraph"/>
        <w:numPr>
          <w:ilvl w:val="0"/>
          <w:numId w:val="2"/>
        </w:numPr>
        <w:tabs>
          <w:tab w:val="left" w:pos="46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35728">
        <w:rPr>
          <w:rFonts w:ascii="Times New Roman" w:eastAsia="Times New Roman" w:hAnsi="Times New Roman" w:cs="Times New Roman"/>
          <w:sz w:val="24"/>
          <w:szCs w:val="24"/>
        </w:rPr>
        <w:t>Finalizing the design of roadways, structures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bridges,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535728" w:rsidRPr="00535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device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/i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tellige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t t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ans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ort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tion sy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s, and landscapin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</w:p>
    <w:p w:rsidR="00F26C77" w:rsidRPr="00535728" w:rsidRDefault="00784E92" w:rsidP="00535728">
      <w:pPr>
        <w:pStyle w:val="ListParagraph"/>
        <w:numPr>
          <w:ilvl w:val="0"/>
          <w:numId w:val="2"/>
        </w:numPr>
        <w:tabs>
          <w:tab w:val="left" w:pos="46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35728">
        <w:rPr>
          <w:rFonts w:ascii="Times New Roman" w:eastAsia="Times New Roman" w:hAnsi="Times New Roman" w:cs="Times New Roman"/>
          <w:sz w:val="24"/>
          <w:szCs w:val="24"/>
        </w:rPr>
        <w:t>Finalizing right of way and utility impacts, erosion and sedi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entation plans, and</w:t>
      </w:r>
      <w:r w:rsidR="00535728" w:rsidRPr="00535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utility d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5216CD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F26C77" w:rsidRPr="00535728" w:rsidRDefault="00784E92" w:rsidP="00535728">
      <w:pPr>
        <w:pStyle w:val="ListParagraph"/>
        <w:numPr>
          <w:ilvl w:val="0"/>
          <w:numId w:val="2"/>
        </w:numPr>
        <w:tabs>
          <w:tab w:val="left" w:pos="46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35728">
        <w:rPr>
          <w:rFonts w:ascii="Times New Roman" w:eastAsia="Times New Roman" w:hAnsi="Times New Roman" w:cs="Times New Roman"/>
          <w:sz w:val="24"/>
          <w:szCs w:val="24"/>
        </w:rPr>
        <w:t xml:space="preserve">Obtaining 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nviron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ental per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216CD">
        <w:rPr>
          <w:rFonts w:ascii="Times New Roman" w:eastAsia="Times New Roman" w:hAnsi="Times New Roman" w:cs="Times New Roman"/>
          <w:sz w:val="24"/>
          <w:szCs w:val="24"/>
        </w:rPr>
        <w:t>its</w:t>
      </w:r>
    </w:p>
    <w:p w:rsidR="00535728" w:rsidRPr="00535728" w:rsidRDefault="00784E92" w:rsidP="00535728">
      <w:pPr>
        <w:pStyle w:val="ListParagraph"/>
        <w:numPr>
          <w:ilvl w:val="0"/>
          <w:numId w:val="2"/>
        </w:numPr>
        <w:tabs>
          <w:tab w:val="left" w:pos="46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35728">
        <w:rPr>
          <w:rFonts w:ascii="Times New Roman" w:eastAsia="Times New Roman" w:hAnsi="Times New Roman" w:cs="Times New Roman"/>
          <w:sz w:val="24"/>
          <w:szCs w:val="24"/>
        </w:rPr>
        <w:t xml:space="preserve">Holding the utility 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357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572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216CD">
        <w:rPr>
          <w:rFonts w:ascii="Times New Roman" w:eastAsia="Times New Roman" w:hAnsi="Times New Roman" w:cs="Times New Roman"/>
          <w:sz w:val="24"/>
          <w:szCs w:val="24"/>
        </w:rPr>
        <w:t>d inspection</w:t>
      </w:r>
    </w:p>
    <w:p w:rsidR="00F26C77" w:rsidRPr="00535728" w:rsidRDefault="00784E92" w:rsidP="00535728">
      <w:pPr>
        <w:pStyle w:val="ListParagraph"/>
        <w:numPr>
          <w:ilvl w:val="0"/>
          <w:numId w:val="2"/>
        </w:numPr>
        <w:tabs>
          <w:tab w:val="left" w:pos="46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35728">
        <w:rPr>
          <w:rFonts w:ascii="Times New Roman" w:eastAsia="Times New Roman" w:hAnsi="Times New Roman" w:cs="Times New Roman"/>
          <w:sz w:val="24"/>
          <w:szCs w:val="24"/>
        </w:rPr>
        <w:t>Authorizing right of way and utilities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(parti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l tak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216CD"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F26C77" w:rsidRPr="00535728" w:rsidRDefault="00784E92" w:rsidP="00535728">
      <w:pPr>
        <w:pStyle w:val="ListParagraph"/>
        <w:numPr>
          <w:ilvl w:val="0"/>
          <w:numId w:val="2"/>
        </w:numPr>
        <w:tabs>
          <w:tab w:val="left" w:pos="46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35728">
        <w:rPr>
          <w:rFonts w:ascii="Times New Roman" w:eastAsia="Times New Roman" w:hAnsi="Times New Roman" w:cs="Times New Roman"/>
          <w:sz w:val="24"/>
          <w:szCs w:val="24"/>
        </w:rPr>
        <w:t>Perfor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ing constructability, work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zone,</w:t>
      </w:r>
      <w:r w:rsidRPr="005357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aintenance of traffic/transportation</w:t>
      </w:r>
      <w:r w:rsidR="00535728" w:rsidRPr="00535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anag</w:t>
      </w:r>
      <w:r w:rsidRPr="0053572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5357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plan revie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5216CD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26C77" w:rsidRPr="00535728" w:rsidRDefault="00784E92" w:rsidP="00535728">
      <w:pPr>
        <w:pStyle w:val="ListParagraph"/>
        <w:numPr>
          <w:ilvl w:val="0"/>
          <w:numId w:val="2"/>
        </w:numPr>
        <w:tabs>
          <w:tab w:val="left" w:pos="46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35728">
        <w:rPr>
          <w:rFonts w:ascii="Times New Roman" w:eastAsia="Times New Roman" w:hAnsi="Times New Roman" w:cs="Times New Roman"/>
          <w:sz w:val="24"/>
          <w:szCs w:val="24"/>
        </w:rPr>
        <w:t>Holding the pre-advertise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572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t conf</w:t>
      </w:r>
      <w:r w:rsidRPr="0053572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5728">
        <w:rPr>
          <w:rFonts w:ascii="Times New Roman" w:eastAsia="Times New Roman" w:hAnsi="Times New Roman" w:cs="Times New Roman"/>
          <w:sz w:val="24"/>
          <w:szCs w:val="24"/>
        </w:rPr>
        <w:t>rence team</w:t>
      </w:r>
      <w:r w:rsidRPr="005357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="005216CD">
        <w:rPr>
          <w:rFonts w:ascii="Times New Roman" w:eastAsia="Times New Roman" w:hAnsi="Times New Roman" w:cs="Times New Roman"/>
          <w:sz w:val="24"/>
          <w:szCs w:val="24"/>
        </w:rPr>
        <w:t>eeting</w:t>
      </w:r>
    </w:p>
    <w:p w:rsidR="00F26C77" w:rsidRDefault="00F26C77">
      <w:pPr>
        <w:spacing w:before="6" w:after="0" w:line="100" w:lineRule="exact"/>
        <w:rPr>
          <w:sz w:val="10"/>
          <w:szCs w:val="10"/>
        </w:rPr>
      </w:pPr>
    </w:p>
    <w:p w:rsidR="00F26C77" w:rsidRDefault="00F26C77">
      <w:pPr>
        <w:spacing w:after="0" w:line="200" w:lineRule="exact"/>
        <w:rPr>
          <w:sz w:val="20"/>
          <w:szCs w:val="20"/>
        </w:rPr>
      </w:pPr>
    </w:p>
    <w:p w:rsidR="00F26C77" w:rsidRDefault="00F26C77">
      <w:pPr>
        <w:spacing w:after="0" w:line="200" w:lineRule="exact"/>
        <w:rPr>
          <w:sz w:val="20"/>
          <w:szCs w:val="20"/>
        </w:rPr>
      </w:pPr>
    </w:p>
    <w:p w:rsidR="00F26C77" w:rsidRDefault="00784E92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t>Detailed View of Final Design and Right of Way Acquisition Phase</w:t>
      </w:r>
    </w:p>
    <w:p w:rsidR="00F26C77" w:rsidRDefault="00F26C77">
      <w:pPr>
        <w:spacing w:after="0" w:line="200" w:lineRule="exact"/>
        <w:rPr>
          <w:sz w:val="20"/>
          <w:szCs w:val="20"/>
        </w:rPr>
      </w:pPr>
    </w:p>
    <w:p w:rsidR="00F26C77" w:rsidRDefault="00F26C77">
      <w:pPr>
        <w:spacing w:after="0" w:line="200" w:lineRule="exact"/>
        <w:rPr>
          <w:sz w:val="20"/>
          <w:szCs w:val="20"/>
        </w:rPr>
      </w:pPr>
    </w:p>
    <w:p w:rsidR="00F26C77" w:rsidRDefault="00397461" w:rsidP="008B7C0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784E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Pre-Advertisement Co</w:t>
        </w:r>
        <w:r w:rsidR="00784E92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n</w:t>
        </w:r>
        <w:r w:rsidR="00784E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ference</w:t>
        </w:r>
      </w:hyperlink>
    </w:p>
    <w:p w:rsidR="00F26C77" w:rsidRDefault="00F26C77">
      <w:pPr>
        <w:spacing w:before="16" w:after="0" w:line="260" w:lineRule="exact"/>
        <w:rPr>
          <w:sz w:val="26"/>
          <w:szCs w:val="26"/>
        </w:rPr>
      </w:pPr>
    </w:p>
    <w:p w:rsidR="008B7C00" w:rsidRDefault="008B7C00">
      <w:pPr>
        <w:spacing w:before="16" w:after="0" w:line="260" w:lineRule="exact"/>
        <w:rPr>
          <w:sz w:val="26"/>
          <w:szCs w:val="26"/>
        </w:rPr>
      </w:pPr>
    </w:p>
    <w:p w:rsidR="00F26C77" w:rsidRDefault="00397461" w:rsidP="008B7C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84E92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Prepare for Advertisement</w:t>
        </w:r>
      </w:hyperlink>
    </w:p>
    <w:p w:rsidR="00F26C77" w:rsidRDefault="00F26C77">
      <w:pPr>
        <w:spacing w:after="0" w:line="200" w:lineRule="exact"/>
        <w:rPr>
          <w:sz w:val="20"/>
          <w:szCs w:val="20"/>
        </w:rPr>
      </w:pPr>
    </w:p>
    <w:p w:rsidR="00F26C77" w:rsidRDefault="00F26C77">
      <w:pPr>
        <w:spacing w:before="4" w:after="0" w:line="200" w:lineRule="exact"/>
        <w:rPr>
          <w:sz w:val="20"/>
          <w:szCs w:val="20"/>
        </w:rPr>
      </w:pPr>
    </w:p>
    <w:p w:rsidR="00F26C77" w:rsidRDefault="00397461" w:rsidP="008B7C0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784E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Project</w:t>
        </w:r>
        <w:r w:rsidR="00784E92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 xml:space="preserve"> </w:t>
        </w:r>
        <w:r w:rsidR="00784E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Management</w:t>
        </w:r>
        <w:r w:rsidR="00784E92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 xml:space="preserve"> P</w:t>
        </w:r>
        <w:r w:rsidR="00784E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olicy</w:t>
        </w:r>
      </w:hyperlink>
    </w:p>
    <w:sectPr w:rsidR="00F26C77" w:rsidSect="00F26C77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6A2"/>
    <w:multiLevelType w:val="hybridMultilevel"/>
    <w:tmpl w:val="E5DA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102A"/>
    <w:multiLevelType w:val="hybridMultilevel"/>
    <w:tmpl w:val="76CE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26C77"/>
    <w:rsid w:val="00092ED3"/>
    <w:rsid w:val="00397461"/>
    <w:rsid w:val="00422EFC"/>
    <w:rsid w:val="005216CD"/>
    <w:rsid w:val="00535728"/>
    <w:rsid w:val="00640A7B"/>
    <w:rsid w:val="00784E92"/>
    <w:rsid w:val="008B7C00"/>
    <w:rsid w:val="00C92022"/>
    <w:rsid w:val="00F2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rginiadot.org/business/resources/Project_Management_Online_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giniadot.org/business/resources/Pre-Advertisement_Conference.pdf" TargetMode="External"/><Relationship Id="rId5" Type="http://schemas.openxmlformats.org/officeDocument/2006/relationships/hyperlink" Target="http://www.virginiadot.org/business/resources/Pre-Advertisement_Conferenc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934</Characters>
  <Application>Microsoft Office Word</Application>
  <DocSecurity>0</DocSecurity>
  <Lines>46</Lines>
  <Paragraphs>28</Paragraphs>
  <ScaleCrop>false</ScaleCrop>
  <Company>Virginia IT Infrastructure Partnership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Pre-Advertisement Conference (PAC) is an inter-disciplinary team milestone that allows managers/designers from different disciplines to review the final plans</dc:title>
  <dc:creator>George.Rogerson</dc:creator>
  <cp:lastModifiedBy>aw.frazier</cp:lastModifiedBy>
  <cp:revision>6</cp:revision>
  <dcterms:created xsi:type="dcterms:W3CDTF">2014-06-09T08:29:00Z</dcterms:created>
  <dcterms:modified xsi:type="dcterms:W3CDTF">2014-06-09T17:09:00Z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2011-06-30T00:00:00Z</vt:filetime>
  </property>
  <property fmtid="{D5CDD505-2E9C-101B-9397-08002B2CF9AE}" pid="3" name="LastSaved">
    <vt:filetime>2014-06-09T00:00:00Z</vt:filetime>
  </property>
</Properties>
</file>